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numPr>
          <w:ilvl w:val="0"/>
          <w:numId w:val="14"/>
        </w:numPr>
        <w:spacing w:after="0" w:afterAutospacing="0" w:line="360" w:lineRule="auto"/>
        <w:ind w:left="720" w:hanging="360"/>
        <w:rPr>
          <w:sz w:val="22"/>
          <w:szCs w:val="22"/>
        </w:rPr>
      </w:pPr>
      <w:bookmarkStart w:colFirst="0" w:colLast="0" w:name="_szclhrpb17lc" w:id="0"/>
      <w:bookmarkEnd w:id="0"/>
      <w:r w:rsidDel="00000000" w:rsidR="00000000" w:rsidRPr="00000000">
        <w:rPr>
          <w:sz w:val="22"/>
          <w:szCs w:val="22"/>
          <w:rtl w:val="0"/>
        </w:rPr>
        <w:t xml:space="preserve">Overview</w:t>
      </w:r>
    </w:p>
    <w:p w:rsidR="00000000" w:rsidDel="00000000" w:rsidP="00000000" w:rsidRDefault="00000000" w:rsidRPr="00000000" w14:paraId="00000002">
      <w:pPr>
        <w:pStyle w:val="Heading2"/>
        <w:keepNext w:val="0"/>
        <w:keepLines w:val="0"/>
        <w:numPr>
          <w:ilvl w:val="0"/>
          <w:numId w:val="19"/>
        </w:numPr>
        <w:shd w:fill="ffffff" w:val="clear"/>
        <w:spacing w:after="0" w:afterAutospacing="0" w:before="0" w:beforeAutospacing="0" w:line="360" w:lineRule="auto"/>
        <w:ind w:left="720" w:hanging="360"/>
        <w:rPr>
          <w:sz w:val="22"/>
          <w:szCs w:val="22"/>
        </w:rPr>
      </w:pPr>
      <w:bookmarkStart w:colFirst="0" w:colLast="0" w:name="_4k5igec0n5lk" w:id="1"/>
      <w:bookmarkEnd w:id="1"/>
      <w:r w:rsidDel="00000000" w:rsidR="00000000" w:rsidRPr="00000000">
        <w:rPr>
          <w:sz w:val="22"/>
          <w:szCs w:val="22"/>
          <w:rtl w:val="0"/>
        </w:rPr>
        <w:t xml:space="preserve">Essential Data</w:t>
      </w:r>
    </w:p>
    <w:p w:rsidR="00000000" w:rsidDel="00000000" w:rsidP="00000000" w:rsidRDefault="00000000" w:rsidRPr="00000000" w14:paraId="00000003">
      <w:pPr>
        <w:numPr>
          <w:ilvl w:val="0"/>
          <w:numId w:val="4"/>
        </w:numPr>
        <w:shd w:fill="ffffff" w:val="clear"/>
        <w:spacing w:after="0" w:afterAutospacing="0" w:before="0" w:beforeAutospacing="0" w:line="360" w:lineRule="auto"/>
        <w:ind w:left="720" w:hanging="360"/>
        <w:rPr>
          <w:sz w:val="22"/>
          <w:szCs w:val="22"/>
        </w:rPr>
      </w:pPr>
      <w:r w:rsidDel="00000000" w:rsidR="00000000" w:rsidRPr="00000000">
        <w:rPr>
          <w:color w:val="1f1f1f"/>
          <w:rtl w:val="0"/>
        </w:rPr>
        <w:t xml:space="preserve">Story Data:</w:t>
      </w:r>
    </w:p>
    <w:p w:rsidR="00000000" w:rsidDel="00000000" w:rsidP="00000000" w:rsidRDefault="00000000" w:rsidRPr="00000000" w14:paraId="00000004">
      <w:pPr>
        <w:numPr>
          <w:ilvl w:val="1"/>
          <w:numId w:val="4"/>
        </w:numPr>
        <w:spacing w:after="0" w:afterAutospacing="0" w:before="0" w:beforeAutospacing="0" w:line="360" w:lineRule="auto"/>
        <w:ind w:left="1440" w:hanging="360"/>
        <w:rPr>
          <w:sz w:val="22"/>
          <w:szCs w:val="22"/>
        </w:rPr>
      </w:pPr>
      <w:r w:rsidDel="00000000" w:rsidR="00000000" w:rsidRPr="00000000">
        <w:rPr>
          <w:color w:val="1f1f1f"/>
          <w:rtl w:val="0"/>
        </w:rPr>
        <w:t xml:space="preserve">Text of the stories, or rich metadata like:</w:t>
      </w:r>
    </w:p>
    <w:p w:rsidR="00000000" w:rsidDel="00000000" w:rsidP="00000000" w:rsidRDefault="00000000" w:rsidRPr="00000000" w14:paraId="00000005">
      <w:pPr>
        <w:numPr>
          <w:ilvl w:val="2"/>
          <w:numId w:val="4"/>
        </w:numPr>
        <w:spacing w:after="0" w:afterAutospacing="0" w:before="0" w:beforeAutospacing="0" w:line="360" w:lineRule="auto"/>
        <w:ind w:left="2160" w:hanging="360"/>
        <w:rPr>
          <w:sz w:val="22"/>
          <w:szCs w:val="22"/>
        </w:rPr>
      </w:pPr>
      <w:r w:rsidDel="00000000" w:rsidR="00000000" w:rsidRPr="00000000">
        <w:rPr>
          <w:color w:val="1f1f1f"/>
          <w:rtl w:val="0"/>
        </w:rPr>
        <w:t xml:space="preserve">Genre(s)</w:t>
      </w:r>
    </w:p>
    <w:p w:rsidR="00000000" w:rsidDel="00000000" w:rsidP="00000000" w:rsidRDefault="00000000" w:rsidRPr="00000000" w14:paraId="00000006">
      <w:pPr>
        <w:numPr>
          <w:ilvl w:val="2"/>
          <w:numId w:val="4"/>
        </w:numPr>
        <w:spacing w:after="0" w:afterAutospacing="0" w:before="0" w:beforeAutospacing="0" w:line="360" w:lineRule="auto"/>
        <w:ind w:left="2160" w:hanging="360"/>
        <w:rPr>
          <w:sz w:val="22"/>
          <w:szCs w:val="22"/>
        </w:rPr>
      </w:pPr>
      <w:r w:rsidDel="00000000" w:rsidR="00000000" w:rsidRPr="00000000">
        <w:rPr>
          <w:color w:val="1f1f1f"/>
          <w:rtl w:val="0"/>
        </w:rPr>
        <w:t xml:space="preserve">Themes</w:t>
      </w:r>
    </w:p>
    <w:p w:rsidR="00000000" w:rsidDel="00000000" w:rsidP="00000000" w:rsidRDefault="00000000" w:rsidRPr="00000000" w14:paraId="00000007">
      <w:pPr>
        <w:numPr>
          <w:ilvl w:val="2"/>
          <w:numId w:val="4"/>
        </w:numPr>
        <w:spacing w:after="0" w:afterAutospacing="0" w:before="0" w:beforeAutospacing="0" w:line="360" w:lineRule="auto"/>
        <w:ind w:left="2160" w:hanging="360"/>
        <w:rPr>
          <w:sz w:val="22"/>
          <w:szCs w:val="22"/>
        </w:rPr>
      </w:pPr>
      <w:r w:rsidDel="00000000" w:rsidR="00000000" w:rsidRPr="00000000">
        <w:rPr>
          <w:color w:val="1f1f1f"/>
          <w:rtl w:val="0"/>
        </w:rPr>
        <w:t xml:space="preserve">Plot summaries</w:t>
      </w:r>
    </w:p>
    <w:p w:rsidR="00000000" w:rsidDel="00000000" w:rsidP="00000000" w:rsidRDefault="00000000" w:rsidRPr="00000000" w14:paraId="00000008">
      <w:pPr>
        <w:numPr>
          <w:ilvl w:val="2"/>
          <w:numId w:val="4"/>
        </w:numPr>
        <w:spacing w:after="0" w:afterAutospacing="0" w:before="0" w:beforeAutospacing="0" w:line="360" w:lineRule="auto"/>
        <w:ind w:left="2160" w:hanging="360"/>
        <w:rPr>
          <w:sz w:val="22"/>
          <w:szCs w:val="22"/>
        </w:rPr>
      </w:pPr>
      <w:r w:rsidDel="00000000" w:rsidR="00000000" w:rsidRPr="00000000">
        <w:rPr>
          <w:color w:val="1f1f1f"/>
          <w:rtl w:val="0"/>
        </w:rPr>
        <w:t xml:space="preserve">Keywords</w:t>
      </w:r>
    </w:p>
    <w:p w:rsidR="00000000" w:rsidDel="00000000" w:rsidP="00000000" w:rsidRDefault="00000000" w:rsidRPr="00000000" w14:paraId="00000009">
      <w:pPr>
        <w:numPr>
          <w:ilvl w:val="2"/>
          <w:numId w:val="4"/>
        </w:numPr>
        <w:spacing w:after="0" w:afterAutospacing="0" w:before="0" w:beforeAutospacing="0" w:line="360" w:lineRule="auto"/>
        <w:ind w:left="2160" w:hanging="360"/>
        <w:rPr>
          <w:sz w:val="22"/>
          <w:szCs w:val="22"/>
        </w:rPr>
      </w:pPr>
      <w:r w:rsidDel="00000000" w:rsidR="00000000" w:rsidRPr="00000000">
        <w:rPr>
          <w:color w:val="1f1f1f"/>
          <w:rtl w:val="0"/>
        </w:rPr>
        <w:t xml:space="preserve">Level </w:t>
      </w:r>
    </w:p>
    <w:p w:rsidR="00000000" w:rsidDel="00000000" w:rsidP="00000000" w:rsidRDefault="00000000" w:rsidRPr="00000000" w14:paraId="0000000A">
      <w:pPr>
        <w:numPr>
          <w:ilvl w:val="2"/>
          <w:numId w:val="4"/>
        </w:numPr>
        <w:spacing w:after="0" w:afterAutospacing="0" w:before="0" w:beforeAutospacing="0" w:line="360" w:lineRule="auto"/>
        <w:ind w:left="2160" w:hanging="360"/>
        <w:rPr>
          <w:sz w:val="22"/>
          <w:szCs w:val="22"/>
        </w:rPr>
      </w:pPr>
      <w:r w:rsidDel="00000000" w:rsidR="00000000" w:rsidRPr="00000000">
        <w:rPr>
          <w:color w:val="1f1f1f"/>
          <w:rtl w:val="0"/>
        </w:rPr>
        <w:t xml:space="preserve">Author information</w:t>
      </w:r>
    </w:p>
    <w:p w:rsidR="00000000" w:rsidDel="00000000" w:rsidP="00000000" w:rsidRDefault="00000000" w:rsidRPr="00000000" w14:paraId="0000000B">
      <w:pPr>
        <w:numPr>
          <w:ilvl w:val="2"/>
          <w:numId w:val="4"/>
        </w:numPr>
        <w:spacing w:after="0" w:afterAutospacing="0" w:before="0" w:beforeAutospacing="0" w:line="360" w:lineRule="auto"/>
        <w:ind w:left="2160" w:hanging="360"/>
        <w:rPr>
          <w:sz w:val="22"/>
          <w:szCs w:val="22"/>
        </w:rPr>
      </w:pPr>
      <w:r w:rsidDel="00000000" w:rsidR="00000000" w:rsidRPr="00000000">
        <w:rPr>
          <w:color w:val="1f1f1f"/>
          <w:rtl w:val="0"/>
        </w:rPr>
        <w:t xml:space="preserve">Voice type</w:t>
      </w:r>
    </w:p>
    <w:p w:rsidR="00000000" w:rsidDel="00000000" w:rsidP="00000000" w:rsidRDefault="00000000" w:rsidRPr="00000000" w14:paraId="0000000C">
      <w:pPr>
        <w:numPr>
          <w:ilvl w:val="2"/>
          <w:numId w:val="4"/>
        </w:numPr>
        <w:spacing w:after="0" w:afterAutospacing="0" w:before="0" w:beforeAutospacing="0" w:line="360" w:lineRule="auto"/>
        <w:ind w:left="2160" w:hanging="360"/>
        <w:rPr>
          <w:sz w:val="22"/>
          <w:szCs w:val="22"/>
        </w:rPr>
      </w:pPr>
      <w:r w:rsidDel="00000000" w:rsidR="00000000" w:rsidRPr="00000000">
        <w:rPr>
          <w:color w:val="1f1f1f"/>
          <w:rtl w:val="0"/>
        </w:rPr>
        <w:t xml:space="preserve">Background style </w:t>
      </w:r>
    </w:p>
    <w:p w:rsidR="00000000" w:rsidDel="00000000" w:rsidP="00000000" w:rsidRDefault="00000000" w:rsidRPr="00000000" w14:paraId="0000000D">
      <w:pPr>
        <w:numPr>
          <w:ilvl w:val="2"/>
          <w:numId w:val="4"/>
        </w:numPr>
        <w:spacing w:after="0" w:afterAutospacing="0" w:before="0" w:beforeAutospacing="0" w:line="360" w:lineRule="auto"/>
        <w:ind w:left="2160" w:hanging="360"/>
        <w:rPr>
          <w:sz w:val="22"/>
          <w:szCs w:val="22"/>
        </w:rPr>
      </w:pPr>
      <w:r w:rsidDel="00000000" w:rsidR="00000000" w:rsidRPr="00000000">
        <w:rPr>
          <w:color w:val="1f1f1f"/>
          <w:rtl w:val="0"/>
        </w:rPr>
        <w:t xml:space="preserve">Number of reads per day (có thể bỏ)</w:t>
      </w:r>
    </w:p>
    <w:p w:rsidR="00000000" w:rsidDel="00000000" w:rsidP="00000000" w:rsidRDefault="00000000" w:rsidRPr="00000000" w14:paraId="0000000E">
      <w:pPr>
        <w:numPr>
          <w:ilvl w:val="0"/>
          <w:numId w:val="4"/>
        </w:numPr>
        <w:shd w:fill="ffffff" w:val="clear"/>
        <w:spacing w:after="0" w:afterAutospacing="0" w:before="0" w:beforeAutospacing="0" w:line="360" w:lineRule="auto"/>
        <w:ind w:left="720" w:hanging="360"/>
        <w:rPr>
          <w:sz w:val="22"/>
          <w:szCs w:val="22"/>
        </w:rPr>
      </w:pPr>
      <w:r w:rsidDel="00000000" w:rsidR="00000000" w:rsidRPr="00000000">
        <w:rPr>
          <w:color w:val="1f1f1f"/>
          <w:rtl w:val="0"/>
        </w:rPr>
        <w:t xml:space="preserve">User Data:</w:t>
      </w:r>
    </w:p>
    <w:p w:rsidR="00000000" w:rsidDel="00000000" w:rsidP="00000000" w:rsidRDefault="00000000" w:rsidRPr="00000000" w14:paraId="0000000F">
      <w:pPr>
        <w:numPr>
          <w:ilvl w:val="1"/>
          <w:numId w:val="4"/>
        </w:numPr>
        <w:spacing w:after="0" w:afterAutospacing="0" w:before="0" w:beforeAutospacing="0" w:line="360" w:lineRule="auto"/>
        <w:ind w:left="1440" w:hanging="360"/>
        <w:rPr>
          <w:sz w:val="22"/>
          <w:szCs w:val="22"/>
        </w:rPr>
      </w:pPr>
      <w:r w:rsidDel="00000000" w:rsidR="00000000" w:rsidRPr="00000000">
        <w:rPr>
          <w:color w:val="1f1f1f"/>
          <w:rtl w:val="0"/>
        </w:rPr>
        <w:t xml:space="preserve">Properties of the user:</w:t>
      </w:r>
    </w:p>
    <w:p w:rsidR="00000000" w:rsidDel="00000000" w:rsidP="00000000" w:rsidRDefault="00000000" w:rsidRPr="00000000" w14:paraId="00000010">
      <w:pPr>
        <w:numPr>
          <w:ilvl w:val="2"/>
          <w:numId w:val="4"/>
        </w:numPr>
        <w:spacing w:after="0" w:afterAutospacing="0" w:before="0" w:beforeAutospacing="0" w:line="360" w:lineRule="auto"/>
        <w:ind w:left="2160" w:hanging="360"/>
        <w:rPr>
          <w:sz w:val="22"/>
          <w:szCs w:val="22"/>
        </w:rPr>
      </w:pPr>
      <w:r w:rsidDel="00000000" w:rsidR="00000000" w:rsidRPr="00000000">
        <w:rPr>
          <w:color w:val="1f1f1f"/>
          <w:rtl w:val="0"/>
        </w:rPr>
        <w:t xml:space="preserve">Age</w:t>
      </w:r>
    </w:p>
    <w:p w:rsidR="00000000" w:rsidDel="00000000" w:rsidP="00000000" w:rsidRDefault="00000000" w:rsidRPr="00000000" w14:paraId="00000011">
      <w:pPr>
        <w:numPr>
          <w:ilvl w:val="2"/>
          <w:numId w:val="4"/>
        </w:numPr>
        <w:spacing w:after="0" w:afterAutospacing="0" w:before="0" w:beforeAutospacing="0" w:line="360" w:lineRule="auto"/>
        <w:ind w:left="2160" w:hanging="360"/>
        <w:rPr>
          <w:sz w:val="22"/>
          <w:szCs w:val="22"/>
        </w:rPr>
      </w:pPr>
      <w:r w:rsidDel="00000000" w:rsidR="00000000" w:rsidRPr="00000000">
        <w:rPr>
          <w:color w:val="1f1f1f"/>
          <w:rtl w:val="0"/>
        </w:rPr>
        <w:t xml:space="preserve">Country </w:t>
      </w:r>
    </w:p>
    <w:p w:rsidR="00000000" w:rsidDel="00000000" w:rsidP="00000000" w:rsidRDefault="00000000" w:rsidRPr="00000000" w14:paraId="00000012">
      <w:pPr>
        <w:numPr>
          <w:ilvl w:val="2"/>
          <w:numId w:val="4"/>
        </w:numPr>
        <w:spacing w:after="0" w:afterAutospacing="0" w:before="0" w:beforeAutospacing="0" w:line="360" w:lineRule="auto"/>
        <w:ind w:left="2160" w:hanging="360"/>
        <w:rPr>
          <w:sz w:val="22"/>
          <w:szCs w:val="22"/>
        </w:rPr>
      </w:pPr>
      <w:r w:rsidDel="00000000" w:rsidR="00000000" w:rsidRPr="00000000">
        <w:rPr>
          <w:color w:val="1f1f1f"/>
          <w:rtl w:val="0"/>
        </w:rPr>
        <w:t xml:space="preserve">Area</w:t>
      </w:r>
    </w:p>
    <w:p w:rsidR="00000000" w:rsidDel="00000000" w:rsidP="00000000" w:rsidRDefault="00000000" w:rsidRPr="00000000" w14:paraId="00000013">
      <w:pPr>
        <w:numPr>
          <w:ilvl w:val="2"/>
          <w:numId w:val="4"/>
        </w:numPr>
        <w:spacing w:after="0" w:afterAutospacing="0" w:before="0" w:beforeAutospacing="0" w:line="360" w:lineRule="auto"/>
        <w:ind w:left="2160" w:hanging="360"/>
        <w:rPr>
          <w:sz w:val="22"/>
          <w:szCs w:val="22"/>
        </w:rPr>
      </w:pPr>
      <w:r w:rsidDel="00000000" w:rsidR="00000000" w:rsidRPr="00000000">
        <w:rPr>
          <w:color w:val="1f1f1f"/>
          <w:rtl w:val="0"/>
        </w:rPr>
        <w:t xml:space="preserve">Level</w:t>
      </w:r>
    </w:p>
    <w:p w:rsidR="00000000" w:rsidDel="00000000" w:rsidP="00000000" w:rsidRDefault="00000000" w:rsidRPr="00000000" w14:paraId="00000014">
      <w:pPr>
        <w:numPr>
          <w:ilvl w:val="2"/>
          <w:numId w:val="4"/>
        </w:numPr>
        <w:spacing w:after="0" w:afterAutospacing="0" w:before="0" w:beforeAutospacing="0" w:line="360" w:lineRule="auto"/>
        <w:ind w:left="2160" w:hanging="360"/>
        <w:rPr>
          <w:sz w:val="22"/>
          <w:szCs w:val="22"/>
        </w:rPr>
      </w:pPr>
      <w:r w:rsidDel="00000000" w:rsidR="00000000" w:rsidRPr="00000000">
        <w:rPr>
          <w:color w:val="1f1f1f"/>
          <w:rtl w:val="0"/>
        </w:rPr>
        <w:t xml:space="preserve">Avg reading time per story</w:t>
      </w:r>
    </w:p>
    <w:p w:rsidR="00000000" w:rsidDel="00000000" w:rsidP="00000000" w:rsidRDefault="00000000" w:rsidRPr="00000000" w14:paraId="00000015">
      <w:pPr>
        <w:numPr>
          <w:ilvl w:val="1"/>
          <w:numId w:val="4"/>
        </w:numPr>
        <w:spacing w:after="0" w:afterAutospacing="0" w:before="0" w:beforeAutospacing="0" w:line="360" w:lineRule="auto"/>
        <w:ind w:left="1440" w:hanging="360"/>
        <w:rPr>
          <w:sz w:val="22"/>
          <w:szCs w:val="22"/>
        </w:rPr>
      </w:pPr>
      <w:r w:rsidDel="00000000" w:rsidR="00000000" w:rsidRPr="00000000">
        <w:rPr>
          <w:color w:val="1f1f1f"/>
          <w:rtl w:val="0"/>
        </w:rPr>
        <w:t xml:space="preserve">User's action:</w:t>
      </w:r>
    </w:p>
    <w:p w:rsidR="00000000" w:rsidDel="00000000" w:rsidP="00000000" w:rsidRDefault="00000000" w:rsidRPr="00000000" w14:paraId="00000016">
      <w:pPr>
        <w:numPr>
          <w:ilvl w:val="2"/>
          <w:numId w:val="4"/>
        </w:numPr>
        <w:spacing w:after="0" w:afterAutospacing="0" w:before="0" w:beforeAutospacing="0" w:line="360" w:lineRule="auto"/>
        <w:ind w:left="2160" w:hanging="360"/>
        <w:rPr>
          <w:sz w:val="22"/>
          <w:szCs w:val="22"/>
        </w:rPr>
      </w:pPr>
      <w:r w:rsidDel="00000000" w:rsidR="00000000" w:rsidRPr="00000000">
        <w:rPr>
          <w:color w:val="1f1f1f"/>
          <w:rtl w:val="0"/>
        </w:rPr>
        <w:t xml:space="preserve">List of read stories và số lần đọc mỗi lần, mức độ hoàn thành</w:t>
      </w:r>
    </w:p>
    <w:p w:rsidR="00000000" w:rsidDel="00000000" w:rsidP="00000000" w:rsidRDefault="00000000" w:rsidRPr="00000000" w14:paraId="00000017">
      <w:pPr>
        <w:pStyle w:val="Heading2"/>
        <w:keepNext w:val="0"/>
        <w:keepLines w:val="0"/>
        <w:numPr>
          <w:ilvl w:val="0"/>
          <w:numId w:val="19"/>
        </w:numPr>
        <w:shd w:fill="ffffff" w:val="clear"/>
        <w:spacing w:after="0" w:afterAutospacing="0" w:before="0" w:beforeAutospacing="0" w:line="360" w:lineRule="auto"/>
        <w:ind w:left="720" w:hanging="360"/>
        <w:rPr>
          <w:sz w:val="22"/>
          <w:szCs w:val="22"/>
        </w:rPr>
      </w:pPr>
      <w:bookmarkStart w:colFirst="0" w:colLast="0" w:name="_9vj9rjsyvu49" w:id="2"/>
      <w:bookmarkEnd w:id="2"/>
      <w:r w:rsidDel="00000000" w:rsidR="00000000" w:rsidRPr="00000000">
        <w:rPr>
          <w:sz w:val="22"/>
          <w:szCs w:val="22"/>
          <w:rtl w:val="0"/>
        </w:rPr>
        <w:t xml:space="preserve">Position for Recommend</w:t>
      </w:r>
    </w:p>
    <w:p w:rsidR="00000000" w:rsidDel="00000000" w:rsidP="00000000" w:rsidRDefault="00000000" w:rsidRPr="00000000" w14:paraId="00000018">
      <w:pPr>
        <w:numPr>
          <w:ilvl w:val="0"/>
          <w:numId w:val="3"/>
        </w:numPr>
        <w:shd w:fill="ffffff" w:val="clear"/>
        <w:spacing w:after="0" w:afterAutospacing="0" w:before="0" w:beforeAutospacing="0" w:line="360" w:lineRule="auto"/>
        <w:ind w:left="1440" w:hanging="360"/>
        <w:rPr>
          <w:b w:val="0"/>
          <w:sz w:val="22"/>
          <w:szCs w:val="22"/>
        </w:rPr>
      </w:pPr>
      <w:r w:rsidDel="00000000" w:rsidR="00000000" w:rsidRPr="00000000">
        <w:rPr>
          <w:color w:val="1f1f1f"/>
          <w:rtl w:val="0"/>
        </w:rPr>
        <w:t xml:space="preserve">Popup (When ending a story)</w:t>
      </w:r>
    </w:p>
    <w:p w:rsidR="00000000" w:rsidDel="00000000" w:rsidP="00000000" w:rsidRDefault="00000000" w:rsidRPr="00000000" w14:paraId="00000019">
      <w:pPr>
        <w:numPr>
          <w:ilvl w:val="0"/>
          <w:numId w:val="3"/>
        </w:numPr>
        <w:shd w:fill="ffffff" w:val="clear"/>
        <w:spacing w:after="0" w:afterAutospacing="0" w:before="0" w:beforeAutospacing="0" w:line="360" w:lineRule="auto"/>
        <w:ind w:left="1440" w:hanging="360"/>
        <w:rPr>
          <w:b w:val="0"/>
          <w:sz w:val="22"/>
          <w:szCs w:val="22"/>
        </w:rPr>
      </w:pPr>
      <w:r w:rsidDel="00000000" w:rsidR="00000000" w:rsidRPr="00000000">
        <w:rPr>
          <w:color w:val="1f1f1f"/>
          <w:rtl w:val="0"/>
        </w:rPr>
        <w:t xml:space="preserve">Add a new "Recommendations" section to the Library</w:t>
      </w:r>
    </w:p>
    <w:p w:rsidR="00000000" w:rsidDel="00000000" w:rsidP="00000000" w:rsidRDefault="00000000" w:rsidRPr="00000000" w14:paraId="0000001A">
      <w:pPr>
        <w:numPr>
          <w:ilvl w:val="0"/>
          <w:numId w:val="3"/>
        </w:numPr>
        <w:shd w:fill="ffffff" w:val="clear"/>
        <w:spacing w:after="0" w:afterAutospacing="0" w:before="0" w:beforeAutospacing="0" w:line="360" w:lineRule="auto"/>
        <w:ind w:left="1440" w:hanging="360"/>
        <w:rPr>
          <w:b w:val="0"/>
          <w:sz w:val="22"/>
          <w:szCs w:val="22"/>
        </w:rPr>
      </w:pPr>
      <w:r w:rsidDel="00000000" w:rsidR="00000000" w:rsidRPr="00000000">
        <w:rPr>
          <w:color w:val="1f1f1f"/>
          <w:rtl w:val="0"/>
        </w:rPr>
        <w:t xml:space="preserve">No change at the Library </w:t>
      </w:r>
    </w:p>
    <w:p w:rsidR="00000000" w:rsidDel="00000000" w:rsidP="00000000" w:rsidRDefault="00000000" w:rsidRPr="00000000" w14:paraId="0000001B">
      <w:pPr>
        <w:pStyle w:val="Heading2"/>
        <w:keepNext w:val="0"/>
        <w:keepLines w:val="0"/>
        <w:numPr>
          <w:ilvl w:val="0"/>
          <w:numId w:val="19"/>
        </w:numPr>
        <w:shd w:fill="ffffff" w:val="clear"/>
        <w:spacing w:after="0" w:afterAutospacing="0" w:before="0" w:beforeAutospacing="0" w:line="360" w:lineRule="auto"/>
        <w:ind w:left="720" w:hanging="360"/>
        <w:rPr>
          <w:sz w:val="22"/>
          <w:szCs w:val="22"/>
        </w:rPr>
      </w:pPr>
      <w:bookmarkStart w:colFirst="0" w:colLast="0" w:name="_6kte227yf0yn" w:id="3"/>
      <w:bookmarkEnd w:id="3"/>
      <w:r w:rsidDel="00000000" w:rsidR="00000000" w:rsidRPr="00000000">
        <w:rPr>
          <w:sz w:val="22"/>
          <w:szCs w:val="22"/>
          <w:rtl w:val="0"/>
        </w:rPr>
        <w:t xml:space="preserve">Goals</w:t>
      </w:r>
    </w:p>
    <w:p w:rsidR="00000000" w:rsidDel="00000000" w:rsidP="00000000" w:rsidRDefault="00000000" w:rsidRPr="00000000" w14:paraId="0000001C">
      <w:pPr>
        <w:numPr>
          <w:ilvl w:val="0"/>
          <w:numId w:val="12"/>
        </w:numPr>
        <w:shd w:fill="ffffff" w:val="clear"/>
        <w:spacing w:after="0" w:afterAutospacing="0" w:before="0" w:beforeAutospacing="0" w:line="360" w:lineRule="auto"/>
        <w:ind w:left="1440" w:hanging="360"/>
        <w:rPr>
          <w:b w:val="0"/>
          <w:sz w:val="22"/>
          <w:szCs w:val="22"/>
        </w:rPr>
      </w:pPr>
      <w:r w:rsidDel="00000000" w:rsidR="00000000" w:rsidRPr="00000000">
        <w:rPr>
          <w:color w:val="1f1f1f"/>
          <w:rtl w:val="0"/>
        </w:rPr>
        <w:t xml:space="preserve">New user: Retention rate </w:t>
      </w:r>
    </w:p>
    <w:p w:rsidR="00000000" w:rsidDel="00000000" w:rsidP="00000000" w:rsidRDefault="00000000" w:rsidRPr="00000000" w14:paraId="0000001D">
      <w:pPr>
        <w:numPr>
          <w:ilvl w:val="0"/>
          <w:numId w:val="12"/>
        </w:numPr>
        <w:shd w:fill="ffffff" w:val="clear"/>
        <w:spacing w:after="0" w:afterAutospacing="0" w:before="0" w:beforeAutospacing="0" w:line="360" w:lineRule="auto"/>
        <w:ind w:left="1440" w:hanging="360"/>
        <w:rPr>
          <w:b w:val="0"/>
          <w:sz w:val="22"/>
          <w:szCs w:val="22"/>
        </w:rPr>
      </w:pPr>
      <w:r w:rsidDel="00000000" w:rsidR="00000000" w:rsidRPr="00000000">
        <w:rPr>
          <w:color w:val="1f1f1f"/>
          <w:rtl w:val="0"/>
        </w:rPr>
        <w:t xml:space="preserve">Purchased: increase learning time </w:t>
      </w:r>
      <w:r w:rsidDel="00000000" w:rsidR="00000000" w:rsidRPr="00000000">
        <w:rPr>
          <w:rtl w:val="0"/>
        </w:rPr>
      </w:r>
    </w:p>
    <w:p w:rsidR="00000000" w:rsidDel="00000000" w:rsidP="00000000" w:rsidRDefault="00000000" w:rsidRPr="00000000" w14:paraId="0000001E">
      <w:pPr>
        <w:pStyle w:val="Heading2"/>
        <w:numPr>
          <w:ilvl w:val="0"/>
          <w:numId w:val="19"/>
        </w:numPr>
        <w:spacing w:after="0" w:afterAutospacing="0" w:before="0" w:beforeAutospacing="0" w:line="360" w:lineRule="auto"/>
        <w:ind w:left="720" w:hanging="360"/>
        <w:rPr>
          <w:sz w:val="22"/>
          <w:szCs w:val="22"/>
        </w:rPr>
      </w:pPr>
      <w:bookmarkStart w:colFirst="0" w:colLast="0" w:name="_7tvsy03odmnf" w:id="4"/>
      <w:bookmarkEnd w:id="4"/>
      <w:r w:rsidDel="00000000" w:rsidR="00000000" w:rsidRPr="00000000">
        <w:rPr>
          <w:sz w:val="22"/>
          <w:szCs w:val="22"/>
          <w:rtl w:val="0"/>
        </w:rPr>
        <w:t xml:space="preserve">Workflow</w:t>
      </w:r>
    </w:p>
    <w:p w:rsidR="00000000" w:rsidDel="00000000" w:rsidP="00000000" w:rsidRDefault="00000000" w:rsidRPr="00000000" w14:paraId="0000001F">
      <w:pPr>
        <w:numPr>
          <w:ilvl w:val="0"/>
          <w:numId w:val="6"/>
        </w:numPr>
        <w:spacing w:after="0" w:afterAutospacing="0" w:line="360" w:lineRule="auto"/>
        <w:ind w:left="1440" w:hanging="360"/>
        <w:rPr/>
      </w:pPr>
      <w:hyperlink r:id="rId6">
        <w:r w:rsidDel="00000000" w:rsidR="00000000" w:rsidRPr="00000000">
          <w:rPr>
            <w:color w:val="1155cc"/>
            <w:u w:val="single"/>
            <w:rtl w:val="0"/>
          </w:rPr>
          <w:t xml:space="preserve">Refer documents</w:t>
        </w:r>
      </w:hyperlink>
      <w:r w:rsidDel="00000000" w:rsidR="00000000" w:rsidRPr="00000000">
        <w:rPr>
          <w:rtl w:val="0"/>
        </w:rPr>
      </w:r>
    </w:p>
    <w:p w:rsidR="00000000" w:rsidDel="00000000" w:rsidP="00000000" w:rsidRDefault="00000000" w:rsidRPr="00000000" w14:paraId="00000020">
      <w:pPr>
        <w:pStyle w:val="Heading2"/>
        <w:numPr>
          <w:ilvl w:val="0"/>
          <w:numId w:val="19"/>
        </w:numPr>
        <w:spacing w:after="0" w:afterAutospacing="0" w:before="0" w:beforeAutospacing="0" w:line="360" w:lineRule="auto"/>
        <w:ind w:left="720" w:hanging="360"/>
        <w:rPr>
          <w:sz w:val="22"/>
          <w:szCs w:val="22"/>
        </w:rPr>
      </w:pPr>
      <w:bookmarkStart w:colFirst="0" w:colLast="0" w:name="_pgd59ot2tz3" w:id="5"/>
      <w:bookmarkEnd w:id="5"/>
      <w:r w:rsidDel="00000000" w:rsidR="00000000" w:rsidRPr="00000000">
        <w:rPr>
          <w:sz w:val="22"/>
          <w:szCs w:val="22"/>
          <w:rtl w:val="0"/>
        </w:rPr>
        <w:t xml:space="preserve">Milestone </w:t>
      </w:r>
    </w:p>
    <w:p w:rsidR="00000000" w:rsidDel="00000000" w:rsidP="00000000" w:rsidRDefault="00000000" w:rsidRPr="00000000" w14:paraId="00000021">
      <w:pPr>
        <w:numPr>
          <w:ilvl w:val="0"/>
          <w:numId w:val="7"/>
        </w:numPr>
        <w:spacing w:after="0" w:afterAutospacing="0" w:line="360" w:lineRule="auto"/>
        <w:ind w:left="1440" w:hanging="360"/>
        <w:rPr/>
      </w:pPr>
      <w:hyperlink r:id="rId7">
        <w:r w:rsidDel="00000000" w:rsidR="00000000" w:rsidRPr="00000000">
          <w:rPr>
            <w:color w:val="1155cc"/>
            <w:u w:val="single"/>
            <w:rtl w:val="0"/>
          </w:rPr>
          <w:t xml:space="preserve">Refer documents </w:t>
        </w:r>
      </w:hyperlink>
      <w:r w:rsidDel="00000000" w:rsidR="00000000" w:rsidRPr="00000000">
        <w:rPr>
          <w:rtl w:val="0"/>
        </w:rPr>
      </w:r>
    </w:p>
    <w:p w:rsidR="00000000" w:rsidDel="00000000" w:rsidP="00000000" w:rsidRDefault="00000000" w:rsidRPr="00000000" w14:paraId="00000022">
      <w:pPr>
        <w:pStyle w:val="Heading1"/>
        <w:numPr>
          <w:ilvl w:val="0"/>
          <w:numId w:val="14"/>
        </w:numPr>
        <w:spacing w:after="0" w:afterAutospacing="0" w:before="0" w:beforeAutospacing="0" w:line="360" w:lineRule="auto"/>
        <w:ind w:left="720" w:hanging="360"/>
        <w:rPr>
          <w:sz w:val="22"/>
          <w:szCs w:val="22"/>
        </w:rPr>
      </w:pPr>
      <w:bookmarkStart w:colFirst="0" w:colLast="0" w:name="_ux4bovvaw0o3" w:id="6"/>
      <w:bookmarkEnd w:id="6"/>
      <w:r w:rsidDel="00000000" w:rsidR="00000000" w:rsidRPr="00000000">
        <w:rPr>
          <w:sz w:val="22"/>
          <w:szCs w:val="22"/>
          <w:rtl w:val="0"/>
        </w:rPr>
        <w:t xml:space="preserve">Cơ sở lý thuyết và thuật toán</w:t>
      </w:r>
      <w:r w:rsidDel="00000000" w:rsidR="00000000" w:rsidRPr="00000000">
        <w:rPr>
          <w:rtl w:val="0"/>
        </w:rPr>
      </w:r>
    </w:p>
    <w:p w:rsidR="00000000" w:rsidDel="00000000" w:rsidP="00000000" w:rsidRDefault="00000000" w:rsidRPr="00000000" w14:paraId="00000023">
      <w:pPr>
        <w:pStyle w:val="Heading2"/>
        <w:numPr>
          <w:ilvl w:val="0"/>
          <w:numId w:val="15"/>
        </w:numPr>
        <w:spacing w:before="0" w:beforeAutospacing="0" w:line="360" w:lineRule="auto"/>
        <w:ind w:left="720" w:hanging="360"/>
        <w:rPr/>
      </w:pPr>
      <w:bookmarkStart w:colFirst="0" w:colLast="0" w:name="_mgu8945a5gsm" w:id="7"/>
      <w:bookmarkEnd w:id="7"/>
      <w:r w:rsidDel="00000000" w:rsidR="00000000" w:rsidRPr="00000000">
        <w:rPr>
          <w:sz w:val="22"/>
          <w:szCs w:val="22"/>
          <w:rtl w:val="0"/>
        </w:rPr>
        <w:t xml:space="preserve">Define caring rate (target)</w:t>
      </w:r>
    </w:p>
    <w:p w:rsidR="00000000" w:rsidDel="00000000" w:rsidP="00000000" w:rsidRDefault="00000000" w:rsidRPr="00000000" w14:paraId="00000024">
      <w:pPr>
        <w:spacing w:line="360" w:lineRule="auto"/>
        <w:ind w:left="0" w:firstLine="0"/>
        <w:rPr/>
      </w:pPr>
      <w:r w:rsidDel="00000000" w:rsidR="00000000" w:rsidRPr="00000000">
        <w:rPr>
          <w:rtl w:val="0"/>
        </w:rPr>
        <w:t xml:space="preserve">Mục tiêu của RS sẽ cung cấp được “whether user like story or not”. Vì vậy cần định nghĩa một tham số gọi là: Caring Rate (CR)</w:t>
      </w:r>
    </w:p>
    <w:p w:rsidR="00000000" w:rsidDel="00000000" w:rsidP="00000000" w:rsidRDefault="00000000" w:rsidRPr="00000000" w14:paraId="00000025">
      <w:pPr>
        <w:numPr>
          <w:ilvl w:val="0"/>
          <w:numId w:val="9"/>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rPr>
          <w:color w:val="0d0d0d"/>
        </w:rPr>
      </w:pPr>
      <w:r w:rsidDel="00000000" w:rsidR="00000000" w:rsidRPr="00000000">
        <w:rPr>
          <w:color w:val="0d0d0d"/>
          <w:rtl w:val="0"/>
        </w:rPr>
        <w:t xml:space="preserve">Define the Metrics:</w:t>
      </w:r>
    </w:p>
    <w:p w:rsidR="00000000" w:rsidDel="00000000" w:rsidP="00000000" w:rsidRDefault="00000000" w:rsidRPr="00000000" w14:paraId="00000026">
      <w:pPr>
        <w:numPr>
          <w:ilvl w:val="1"/>
          <w:numId w:val="5"/>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rPr>
          <w:rFonts w:ascii="Arial" w:cs="Arial" w:eastAsia="Arial" w:hAnsi="Arial"/>
          <w:sz w:val="22"/>
          <w:szCs w:val="22"/>
        </w:rPr>
      </w:pPr>
      <w:r w:rsidDel="00000000" w:rsidR="00000000" w:rsidRPr="00000000">
        <w:rPr>
          <w:color w:val="0d0d0d"/>
          <w:rtl w:val="0"/>
        </w:rPr>
        <w:t xml:space="preserve">Reading Times (R): The number of times a user has read or accessed the story.</w:t>
      </w:r>
    </w:p>
    <w:p w:rsidR="00000000" w:rsidDel="00000000" w:rsidP="00000000" w:rsidRDefault="00000000" w:rsidRPr="00000000" w14:paraId="00000027">
      <w:pPr>
        <w:numPr>
          <w:ilvl w:val="1"/>
          <w:numId w:val="5"/>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rPr>
          <w:rFonts w:ascii="Arial" w:cs="Arial" w:eastAsia="Arial" w:hAnsi="Arial"/>
          <w:sz w:val="22"/>
          <w:szCs w:val="22"/>
        </w:rPr>
      </w:pPr>
      <w:r w:rsidDel="00000000" w:rsidR="00000000" w:rsidRPr="00000000">
        <w:rPr>
          <w:color w:val="0d0d0d"/>
          <w:rtl w:val="0"/>
        </w:rPr>
        <w:t xml:space="preserve">Completion Rate (C): The percentage of the story that the user completes on average per read. This is a value between 0 and 1, where 1 indicates 100% completion.</w:t>
      </w:r>
    </w:p>
    <w:p w:rsidR="00000000" w:rsidDel="00000000" w:rsidP="00000000" w:rsidRDefault="00000000" w:rsidRPr="00000000" w14:paraId="00000028">
      <w:pPr>
        <w:numPr>
          <w:ilvl w:val="0"/>
          <w:numId w:val="9"/>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rPr>
          <w:color w:val="0d0d0d"/>
        </w:rPr>
      </w:pPr>
      <w:r w:rsidDel="00000000" w:rsidR="00000000" w:rsidRPr="00000000">
        <w:rPr>
          <w:color w:val="0d0d0d"/>
          <w:rtl w:val="0"/>
        </w:rPr>
        <w:t xml:space="preserve">Assumptions:</w:t>
      </w:r>
    </w:p>
    <w:p w:rsidR="00000000" w:rsidDel="00000000" w:rsidP="00000000" w:rsidRDefault="00000000" w:rsidRPr="00000000" w14:paraId="00000029">
      <w:pPr>
        <w:numPr>
          <w:ilvl w:val="1"/>
          <w:numId w:val="16"/>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rPr>
          <w:rFonts w:ascii="Arial" w:cs="Arial" w:eastAsia="Arial" w:hAnsi="Arial"/>
          <w:sz w:val="22"/>
          <w:szCs w:val="22"/>
        </w:rPr>
      </w:pPr>
      <w:r w:rsidDel="00000000" w:rsidR="00000000" w:rsidRPr="00000000">
        <w:rPr>
          <w:color w:val="0d0d0d"/>
          <w:rtl w:val="0"/>
        </w:rPr>
        <w:t xml:space="preserve">Higher reading times indicate higher interest, as the user returns to the story multiple times.</w:t>
      </w:r>
    </w:p>
    <w:p w:rsidR="00000000" w:rsidDel="00000000" w:rsidP="00000000" w:rsidRDefault="00000000" w:rsidRPr="00000000" w14:paraId="0000002A">
      <w:pPr>
        <w:numPr>
          <w:ilvl w:val="1"/>
          <w:numId w:val="16"/>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rPr>
          <w:rFonts w:ascii="Arial" w:cs="Arial" w:eastAsia="Arial" w:hAnsi="Arial"/>
          <w:sz w:val="22"/>
          <w:szCs w:val="22"/>
        </w:rPr>
      </w:pPr>
      <w:r w:rsidDel="00000000" w:rsidR="00000000" w:rsidRPr="00000000">
        <w:rPr>
          <w:color w:val="0d0d0d"/>
          <w:rtl w:val="0"/>
        </w:rPr>
        <w:t xml:space="preserve">A higher completion rate suggests the user is engaged enough to read through most or all of the story.</w:t>
      </w:r>
    </w:p>
    <w:p w:rsidR="00000000" w:rsidDel="00000000" w:rsidP="00000000" w:rsidRDefault="00000000" w:rsidRPr="00000000" w14:paraId="0000002B">
      <w:pPr>
        <w:numPr>
          <w:ilvl w:val="0"/>
          <w:numId w:val="9"/>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rPr>
          <w:color w:val="0d0d0d"/>
        </w:rPr>
      </w:pPr>
      <w:r w:rsidDel="00000000" w:rsidR="00000000" w:rsidRPr="00000000">
        <w:rPr>
          <w:color w:val="0d0d0d"/>
          <w:rtl w:val="0"/>
        </w:rPr>
        <w:t xml:space="preserve">Formula Construction:</w:t>
      </w:r>
    </w:p>
    <w:p w:rsidR="00000000" w:rsidDel="00000000" w:rsidP="00000000" w:rsidRDefault="00000000" w:rsidRPr="00000000" w14:paraId="0000002C">
      <w:pPr>
        <w:numPr>
          <w:ilvl w:val="1"/>
          <w:numId w:val="16"/>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rPr>
          <w:rFonts w:ascii="Arial" w:cs="Arial" w:eastAsia="Arial" w:hAnsi="Arial"/>
          <w:sz w:val="22"/>
          <w:szCs w:val="22"/>
        </w:rPr>
      </w:pPr>
      <w:r w:rsidDel="00000000" w:rsidR="00000000" w:rsidRPr="00000000">
        <w:rPr>
          <w:color w:val="0d0d0d"/>
          <w:rtl w:val="0"/>
        </w:rPr>
        <w:t xml:space="preserve">We want a formula that increases as either the number of readings or the completion rate increases.</w:t>
      </w:r>
    </w:p>
    <w:p w:rsidR="00000000" w:rsidDel="00000000" w:rsidP="00000000" w:rsidRDefault="00000000" w:rsidRPr="00000000" w14:paraId="0000002D">
      <w:pPr>
        <w:numPr>
          <w:ilvl w:val="1"/>
          <w:numId w:val="16"/>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rPr>
          <w:rFonts w:ascii="Arial" w:cs="Arial" w:eastAsia="Arial" w:hAnsi="Arial"/>
          <w:sz w:val="22"/>
          <w:szCs w:val="22"/>
        </w:rPr>
      </w:pPr>
      <w:r w:rsidDel="00000000" w:rsidR="00000000" w:rsidRPr="00000000">
        <w:rPr>
          <w:color w:val="0d0d0d"/>
          <w:rtl w:val="0"/>
        </w:rPr>
        <w:t xml:space="preserve">However, the completion rate should potentially have a more substantial weight because it directly measures engagement depth.</w:t>
      </w:r>
    </w:p>
    <w:p w:rsidR="00000000" w:rsidDel="00000000" w:rsidP="00000000" w:rsidRDefault="00000000" w:rsidRPr="00000000" w14:paraId="0000002E">
      <w:pPr>
        <w:numPr>
          <w:ilvl w:val="0"/>
          <w:numId w:val="9"/>
        </w:numPr>
        <w:pBdr>
          <w:top w:color="e3e3e3" w:space="0" w:sz="0" w:val="none"/>
          <w:left w:color="e3e3e3" w:space="0" w:sz="0" w:val="none"/>
          <w:bottom w:color="e3e3e3" w:space="0" w:sz="0" w:val="none"/>
          <w:right w:color="e3e3e3" w:space="0" w:sz="0" w:val="none"/>
          <w:between w:color="e3e3e3" w:space="0" w:sz="0" w:val="none"/>
        </w:pBdr>
        <w:spacing w:line="360" w:lineRule="auto"/>
        <w:ind w:left="720" w:hanging="360"/>
        <w:rPr>
          <w:color w:val="0d0d0d"/>
        </w:rPr>
      </w:pPr>
      <w:r w:rsidDel="00000000" w:rsidR="00000000" w:rsidRPr="00000000">
        <w:rPr>
          <w:color w:val="0d0d0d"/>
          <w:highlight w:val="white"/>
          <w:rtl w:val="0"/>
        </w:rPr>
        <w:t xml:space="preserve">Proposed Formula:</w:t>
      </w:r>
      <w:r w:rsidDel="00000000" w:rsidR="00000000" w:rsidRPr="00000000">
        <w:rPr>
          <w:rtl w:val="0"/>
        </w:rPr>
      </w:r>
    </w:p>
    <w:p w:rsidR="00000000" w:rsidDel="00000000" w:rsidP="00000000" w:rsidRDefault="00000000" w:rsidRPr="00000000" w14:paraId="0000002F">
      <w:pPr>
        <w:numPr>
          <w:ilvl w:val="0"/>
          <w:numId w:val="10"/>
        </w:numPr>
        <w:spacing w:line="360" w:lineRule="auto"/>
        <w:ind w:left="1440" w:hanging="360"/>
        <w:rPr/>
      </w:pPr>
      <w:r w:rsidDel="00000000" w:rsidR="00000000" w:rsidRPr="00000000">
        <w:rPr>
          <w:rtl w:val="0"/>
        </w:rPr>
        <w:t xml:space="preserve">Công thức 1</w:t>
      </w:r>
    </w:p>
    <w:p w:rsidR="00000000" w:rsidDel="00000000" w:rsidP="00000000" w:rsidRDefault="00000000" w:rsidRPr="00000000" w14:paraId="00000030">
      <w:pPr>
        <w:spacing w:line="360" w:lineRule="auto"/>
        <w:ind w:left="720" w:firstLine="720"/>
        <w:rPr/>
      </w:pPr>
      <m:oMath>
        <m:r>
          <w:rPr/>
          <m:t xml:space="preserve">CR = </m:t>
        </m:r>
        <m:r>
          <w:rPr/>
          <m:t>α</m:t>
        </m:r>
        <m:r>
          <w:rPr/>
          <m:t xml:space="preserve">*R + </m:t>
        </m:r>
        <m:r>
          <w:rPr/>
          <m:t>β</m:t>
        </m:r>
        <m:r>
          <w:rPr/>
          <m:t xml:space="preserve">*C</m:t>
        </m:r>
      </m:oMath>
      <w:r w:rsidDel="00000000" w:rsidR="00000000" w:rsidRPr="00000000">
        <w:rPr>
          <w:rtl w:val="0"/>
        </w:rPr>
        <w:t xml:space="preserve"> (1)</w:t>
      </w:r>
    </w:p>
    <w:p w:rsidR="00000000" w:rsidDel="00000000" w:rsidP="00000000" w:rsidRDefault="00000000" w:rsidRPr="00000000" w14:paraId="00000031">
      <w:pPr>
        <w:numPr>
          <w:ilvl w:val="0"/>
          <w:numId w:val="18"/>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2160" w:hanging="360"/>
        <w:rPr>
          <w:rFonts w:ascii="Roboto" w:cs="Roboto" w:eastAsia="Roboto" w:hAnsi="Roboto"/>
          <w:color w:val="0d0d0d"/>
        </w:rPr>
      </w:pPr>
      <w:r w:rsidDel="00000000" w:rsidR="00000000" w:rsidRPr="00000000">
        <w:rPr>
          <w:color w:val="0d0d0d"/>
          <w:rtl w:val="0"/>
        </w:rPr>
        <w:t xml:space="preserve">Where </w:t>
      </w:r>
      <w:r w:rsidDel="00000000" w:rsidR="00000000" w:rsidRPr="00000000">
        <w:rPr>
          <w:i w:val="1"/>
          <w:color w:val="0d0d0d"/>
          <w:rtl w:val="0"/>
        </w:rPr>
        <w:t xml:space="preserve">α</w:t>
      </w:r>
      <w:r w:rsidDel="00000000" w:rsidR="00000000" w:rsidRPr="00000000">
        <w:rPr>
          <w:color w:val="0d0d0d"/>
          <w:rtl w:val="0"/>
        </w:rPr>
        <w:t xml:space="preserve"> and</w:t>
      </w:r>
      <w:r w:rsidDel="00000000" w:rsidR="00000000" w:rsidRPr="00000000">
        <w:rPr>
          <w:color w:val="0d0d0d"/>
          <w:rtl w:val="0"/>
        </w:rPr>
        <w:t xml:space="preserve"> </w:t>
      </w:r>
      <w:r w:rsidDel="00000000" w:rsidR="00000000" w:rsidRPr="00000000">
        <w:rPr>
          <w:i w:val="1"/>
          <w:color w:val="0d0d0d"/>
          <w:rtl w:val="0"/>
        </w:rPr>
        <w:t xml:space="preserve">β</w:t>
      </w:r>
      <w:r w:rsidDel="00000000" w:rsidR="00000000" w:rsidRPr="00000000">
        <w:rPr>
          <w:color w:val="0d0d0d"/>
          <w:rtl w:val="0"/>
        </w:rPr>
        <w:t xml:space="preserve"> are weights that determine the influence of reading times and completion rate, respectively.</w:t>
      </w:r>
    </w:p>
    <w:p w:rsidR="00000000" w:rsidDel="00000000" w:rsidP="00000000" w:rsidRDefault="00000000" w:rsidRPr="00000000" w14:paraId="00000032">
      <w:pPr>
        <w:numPr>
          <w:ilvl w:val="0"/>
          <w:numId w:val="18"/>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2160" w:hanging="360"/>
        <w:rPr>
          <w:rFonts w:ascii="Roboto" w:cs="Roboto" w:eastAsia="Roboto" w:hAnsi="Roboto"/>
          <w:color w:val="0d0d0d"/>
        </w:rPr>
      </w:pPr>
      <w:r w:rsidDel="00000000" w:rsidR="00000000" w:rsidRPr="00000000">
        <w:rPr>
          <w:color w:val="0d0d0d"/>
          <w:rtl w:val="0"/>
        </w:rPr>
        <w:t xml:space="preserve">Choosing</w:t>
      </w:r>
      <w:r w:rsidDel="00000000" w:rsidR="00000000" w:rsidRPr="00000000">
        <w:rPr>
          <w:color w:val="0d0d0d"/>
          <w:rtl w:val="0"/>
        </w:rPr>
        <w:t xml:space="preserve"> </w:t>
      </w:r>
      <w:r w:rsidDel="00000000" w:rsidR="00000000" w:rsidRPr="00000000">
        <w:rPr>
          <w:i w:val="1"/>
          <w:color w:val="0d0d0d"/>
          <w:rtl w:val="0"/>
        </w:rPr>
        <w:t xml:space="preserve">α</w:t>
      </w:r>
      <w:r w:rsidDel="00000000" w:rsidR="00000000" w:rsidRPr="00000000">
        <w:rPr>
          <w:color w:val="0d0d0d"/>
          <w:rtl w:val="0"/>
        </w:rPr>
        <w:t xml:space="preserve"> and </w:t>
      </w:r>
      <w:r w:rsidDel="00000000" w:rsidR="00000000" w:rsidRPr="00000000">
        <w:rPr>
          <w:i w:val="1"/>
          <w:color w:val="0d0d0d"/>
          <w:rtl w:val="0"/>
        </w:rPr>
        <w:t xml:space="preserve">β</w:t>
      </w:r>
      <w:r w:rsidDel="00000000" w:rsidR="00000000" w:rsidRPr="00000000">
        <w:rPr>
          <w:color w:val="0d0d0d"/>
          <w:rtl w:val="0"/>
        </w:rPr>
        <w:t xml:space="preserve"> depends on how much importance you want to give to each metric. A common starting point could be</w:t>
      </w:r>
      <w:r w:rsidDel="00000000" w:rsidR="00000000" w:rsidRPr="00000000">
        <w:rPr>
          <w:color w:val="0d0d0d"/>
          <w:rtl w:val="0"/>
        </w:rPr>
        <w:t xml:space="preserve"> </w:t>
      </w:r>
      <w:r w:rsidDel="00000000" w:rsidR="00000000" w:rsidRPr="00000000">
        <w:rPr>
          <w:i w:val="1"/>
          <w:color w:val="0d0d0d"/>
          <w:rtl w:val="0"/>
        </w:rPr>
        <w:t xml:space="preserve">α</w:t>
      </w:r>
      <w:r w:rsidDel="00000000" w:rsidR="00000000" w:rsidRPr="00000000">
        <w:rPr>
          <w:color w:val="0d0d0d"/>
          <w:rtl w:val="0"/>
        </w:rPr>
        <w:t xml:space="preserve">=0.5</w:t>
      </w:r>
      <w:r w:rsidDel="00000000" w:rsidR="00000000" w:rsidRPr="00000000">
        <w:rPr>
          <w:color w:val="0d0d0d"/>
          <w:rtl w:val="0"/>
        </w:rPr>
        <w:t xml:space="preserve"> and</w:t>
      </w:r>
      <w:r w:rsidDel="00000000" w:rsidR="00000000" w:rsidRPr="00000000">
        <w:rPr>
          <w:color w:val="0d0d0d"/>
          <w:rtl w:val="0"/>
        </w:rPr>
        <w:t xml:space="preserve"> </w:t>
      </w:r>
      <w:r w:rsidDel="00000000" w:rsidR="00000000" w:rsidRPr="00000000">
        <w:rPr>
          <w:i w:val="1"/>
          <w:color w:val="0d0d0d"/>
          <w:rtl w:val="0"/>
        </w:rPr>
        <w:t xml:space="preserve">β</w:t>
      </w:r>
      <w:r w:rsidDel="00000000" w:rsidR="00000000" w:rsidRPr="00000000">
        <w:rPr>
          <w:color w:val="0d0d0d"/>
          <w:rtl w:val="0"/>
        </w:rPr>
        <w:t xml:space="preserve">=1.5</w:t>
      </w:r>
      <w:r w:rsidDel="00000000" w:rsidR="00000000" w:rsidRPr="00000000">
        <w:rPr>
          <w:color w:val="0d0d0d"/>
          <w:rtl w:val="0"/>
        </w:rPr>
        <w:t xml:space="preserve">, emphasizing completion rate more.</w:t>
      </w:r>
    </w:p>
    <w:p w:rsidR="00000000" w:rsidDel="00000000" w:rsidP="00000000" w:rsidRDefault="00000000" w:rsidRPr="00000000" w14:paraId="00000033">
      <w:pPr>
        <w:numPr>
          <w:ilvl w:val="0"/>
          <w:numId w:val="10"/>
        </w:numPr>
        <w:spacing w:line="360" w:lineRule="auto"/>
        <w:ind w:left="1440" w:hanging="360"/>
        <w:rPr/>
      </w:pPr>
      <w:r w:rsidDel="00000000" w:rsidR="00000000" w:rsidRPr="00000000">
        <w:rPr>
          <w:rtl w:val="0"/>
        </w:rPr>
        <w:t xml:space="preserve">Công thức 2</w:t>
      </w:r>
    </w:p>
    <w:p w:rsidR="00000000" w:rsidDel="00000000" w:rsidP="00000000" w:rsidRDefault="00000000" w:rsidRPr="00000000" w14:paraId="00000034">
      <w:pPr>
        <w:spacing w:line="360" w:lineRule="auto"/>
        <w:ind w:left="720" w:firstLine="720"/>
        <w:rPr/>
      </w:pPr>
      <m:oMath>
        <m:r>
          <w:rPr/>
          <m:t xml:space="preserve">CR = R * C</m:t>
        </m:r>
      </m:oMath>
      <w:r w:rsidDel="00000000" w:rsidR="00000000" w:rsidRPr="00000000">
        <w:rPr>
          <w:rtl w:val="0"/>
        </w:rPr>
        <w:t xml:space="preserve"> (2)</w:t>
      </w:r>
    </w:p>
    <w:p w:rsidR="00000000" w:rsidDel="00000000" w:rsidP="00000000" w:rsidRDefault="00000000" w:rsidRPr="00000000" w14:paraId="00000035">
      <w:pPr>
        <w:numPr>
          <w:ilvl w:val="0"/>
          <w:numId w:val="11"/>
        </w:numPr>
        <w:spacing w:line="360" w:lineRule="auto"/>
        <w:ind w:left="1440" w:hanging="360"/>
        <w:rPr/>
      </w:pPr>
      <w:r w:rsidDel="00000000" w:rsidR="00000000" w:rsidRPr="00000000">
        <w:rPr>
          <w:rtl w:val="0"/>
        </w:rPr>
        <w:t xml:space="preserve">Công thức 3</w:t>
      </w:r>
    </w:p>
    <w:p w:rsidR="00000000" w:rsidDel="00000000" w:rsidP="00000000" w:rsidRDefault="00000000" w:rsidRPr="00000000" w14:paraId="00000036">
      <w:pPr>
        <w:spacing w:line="360" w:lineRule="auto"/>
        <w:ind w:left="720" w:firstLine="720"/>
        <w:rPr/>
      </w:pPr>
      <m:oMath>
        <m:r>
          <w:rPr/>
          <m:t xml:space="preserve">CR =  log(1 + R) x log(1 + C)</m:t>
        </m:r>
      </m:oMath>
      <w:r w:rsidDel="00000000" w:rsidR="00000000" w:rsidRPr="00000000">
        <w:rPr>
          <w:rtl w:val="0"/>
        </w:rPr>
        <w:t xml:space="preserve"> (3)</w:t>
      </w:r>
      <w:r w:rsidDel="00000000" w:rsidR="00000000" w:rsidRPr="00000000">
        <w:rPr>
          <w:rtl w:val="0"/>
        </w:rPr>
      </w:r>
    </w:p>
    <w:p w:rsidR="00000000" w:rsidDel="00000000" w:rsidP="00000000" w:rsidRDefault="00000000" w:rsidRPr="00000000" w14:paraId="00000037">
      <w:pPr>
        <w:spacing w:line="360" w:lineRule="auto"/>
        <w:rPr/>
      </w:pPr>
      <w:r w:rsidDel="00000000" w:rsidR="00000000" w:rsidRPr="00000000">
        <w:rPr>
          <w:rtl w:val="0"/>
        </w:rPr>
        <w:tab/>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4380"/>
        <w:gridCol w:w="4020"/>
        <w:tblGridChange w:id="0">
          <w:tblGrid>
            <w:gridCol w:w="600"/>
            <w:gridCol w:w="4380"/>
            <w:gridCol w:w="40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Ưu điểm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Nhược điểm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Đơn giản</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Dễ dàng điều chỉnh được tác nhân ảnh hưởng đến mức độ quan tâm của user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Khó tìm được tham số tối ưu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Yêu cầu R, C một cách chính xác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Đơn giản</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Hiệu quả thể hiện mối tương quan</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Không cần thêm tham số</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Dễ bị bias với 1 giá trị R, C bị nhiễu và noise. Vì vậy yêu câu R, C được đo đạc một cách chính xác</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Scale tỉ lệ điểm rất lớn do phép nhân nên chỉ sự chênh lệch nhỏ, dẫn đến rate rất khác biệt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Đủ đơn giản</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Loại bỏ được ảnh hưởng của nhiễu của R,C bằng phép khử lograrit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Range tỉ lệ có thể không có quá nhiều khác biệt giữa các user</w:t>
            </w:r>
          </w:p>
        </w:tc>
      </w:tr>
    </w:tbl>
    <w:p w:rsidR="00000000" w:rsidDel="00000000" w:rsidP="00000000" w:rsidRDefault="00000000" w:rsidRPr="00000000" w14:paraId="0000004A">
      <w:pPr>
        <w:spacing w:line="360" w:lineRule="auto"/>
        <w:rPr/>
      </w:pPr>
      <w:r w:rsidDel="00000000" w:rsidR="00000000" w:rsidRPr="00000000">
        <w:rPr>
          <w:rtl w:val="0"/>
        </w:rPr>
      </w:r>
    </w:p>
    <w:p w:rsidR="00000000" w:rsidDel="00000000" w:rsidP="00000000" w:rsidRDefault="00000000" w:rsidRPr="00000000" w14:paraId="0000004B">
      <w:pPr>
        <w:pStyle w:val="Heading2"/>
        <w:numPr>
          <w:ilvl w:val="0"/>
          <w:numId w:val="15"/>
        </w:numPr>
        <w:spacing w:line="360" w:lineRule="auto"/>
        <w:ind w:left="720" w:hanging="360"/>
        <w:rPr/>
      </w:pPr>
      <w:bookmarkStart w:colFirst="0" w:colLast="0" w:name="_g0duf07wgpbe" w:id="8"/>
      <w:bookmarkEnd w:id="8"/>
      <w:r w:rsidDel="00000000" w:rsidR="00000000" w:rsidRPr="00000000">
        <w:rPr>
          <w:sz w:val="22"/>
          <w:szCs w:val="22"/>
          <w:rtl w:val="0"/>
        </w:rPr>
        <w:t xml:space="preserve">Process data </w:t>
      </w:r>
    </w:p>
    <w:p w:rsidR="00000000" w:rsidDel="00000000" w:rsidP="00000000" w:rsidRDefault="00000000" w:rsidRPr="00000000" w14:paraId="0000004C">
      <w:pPr>
        <w:spacing w:line="360" w:lineRule="auto"/>
        <w:ind w:left="0" w:firstLine="0"/>
        <w:rPr/>
      </w:pPr>
      <w:r w:rsidDel="00000000" w:rsidR="00000000" w:rsidRPr="00000000">
        <w:rPr>
          <w:rtl w:val="0"/>
        </w:rPr>
        <w:t xml:space="preserve">2.1 Process story data </w:t>
      </w:r>
    </w:p>
    <w:p w:rsidR="00000000" w:rsidDel="00000000" w:rsidP="00000000" w:rsidRDefault="00000000" w:rsidRPr="00000000" w14:paraId="0000004D">
      <w:pPr>
        <w:spacing w:line="360" w:lineRule="auto"/>
        <w:ind w:left="0" w:firstLine="0"/>
        <w:rPr/>
      </w:pPr>
      <w:r w:rsidDel="00000000" w:rsidR="00000000" w:rsidRPr="00000000">
        <w:rPr>
          <w:rtl w:val="0"/>
        </w:rPr>
      </w:r>
    </w:p>
    <w:p w:rsidR="00000000" w:rsidDel="00000000" w:rsidP="00000000" w:rsidRDefault="00000000" w:rsidRPr="00000000" w14:paraId="0000004E">
      <w:pPr>
        <w:numPr>
          <w:ilvl w:val="0"/>
          <w:numId w:val="13"/>
        </w:numPr>
        <w:spacing w:line="360" w:lineRule="auto"/>
        <w:ind w:left="720" w:hanging="360"/>
        <w:rPr/>
      </w:pPr>
      <w:r w:rsidDel="00000000" w:rsidR="00000000" w:rsidRPr="00000000">
        <w:rPr>
          <w:rtl w:val="0"/>
        </w:rPr>
        <w:t xml:space="preserve">Phân tích data và pp xử lý</w:t>
      </w:r>
    </w:p>
    <w:tbl>
      <w:tblPr>
        <w:tblStyle w:val="Table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3705"/>
        <w:gridCol w:w="3000"/>
        <w:tblGridChange w:id="0">
          <w:tblGrid>
            <w:gridCol w:w="2295"/>
            <w:gridCol w:w="3705"/>
            <w:gridCol w:w="30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Attr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Đặc điểm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PP xử lý</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Genres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Thuộc loại data: Category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color w:val="0d0d0d"/>
                <w:highlight w:val="white"/>
                <w:rtl w:val="0"/>
              </w:rPr>
              <w:t xml:space="preserve">Use one-hot encoding to transform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Themes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360" w:lineRule="auto"/>
              <w:rPr/>
            </w:pPr>
            <w:r w:rsidDel="00000000" w:rsidR="00000000" w:rsidRPr="00000000">
              <w:rPr>
                <w:rtl w:val="0"/>
              </w:rPr>
              <w:t xml:space="preserve">Thuộc loại data: Category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color w:val="0d0d0d"/>
                <w:highlight w:val="white"/>
                <w:rtl w:val="0"/>
              </w:rPr>
              <w:t xml:space="preserve">Use one-hot encoding to transform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Plot summaries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Thuộc kiểu dữ liệu 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Sentence Embedding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Keywords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Thuộc kiểu dữ liệu: 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Word2Vec</w:t>
              <w:br w:type="textWrapping"/>
              <w:t xml:space="preserve">TF-IDF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360" w:lineRule="auto"/>
              <w:rPr/>
            </w:pPr>
            <w:r w:rsidDel="00000000" w:rsidR="00000000" w:rsidRPr="00000000">
              <w:rPr>
                <w:rtl w:val="0"/>
              </w:rPr>
              <w:t xml:space="preserve">Thuộc loại data: Category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color w:val="0d0d0d"/>
                <w:highlight w:val="white"/>
                <w:rtl w:val="0"/>
              </w:rPr>
              <w:t xml:space="preserve">Use one-hot encoding to transform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Author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360" w:lineRule="auto"/>
              <w:rPr/>
            </w:pPr>
            <w:r w:rsidDel="00000000" w:rsidR="00000000" w:rsidRPr="00000000">
              <w:rPr>
                <w:rtl w:val="0"/>
              </w:rPr>
              <w:t xml:space="preserve">Thuộc loại data: Category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color w:val="0d0d0d"/>
                <w:highlight w:val="white"/>
                <w:rtl w:val="0"/>
              </w:rPr>
              <w:t xml:space="preserve">Use one-hot encoding to transform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Voice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360" w:lineRule="auto"/>
              <w:rPr/>
            </w:pPr>
            <w:r w:rsidDel="00000000" w:rsidR="00000000" w:rsidRPr="00000000">
              <w:rPr>
                <w:rtl w:val="0"/>
              </w:rPr>
              <w:t xml:space="preserve">Thuộc loại data: Category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color w:val="0d0d0d"/>
                <w:highlight w:val="white"/>
                <w:rtl w:val="0"/>
              </w:rPr>
              <w:t xml:space="preserve">Use one-hot encoding to transform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Background Style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360" w:lineRule="auto"/>
              <w:rPr/>
            </w:pPr>
            <w:r w:rsidDel="00000000" w:rsidR="00000000" w:rsidRPr="00000000">
              <w:rPr>
                <w:rtl w:val="0"/>
              </w:rPr>
              <w:t xml:space="preserve">Thuộc loại data: Category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color w:val="0d0d0d"/>
                <w:highlight w:val="white"/>
                <w:rtl w:val="0"/>
              </w:rPr>
              <w:t xml:space="preserve">Use one-hot encoding to transform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Background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Thuộc kiểu dữ liệu: Image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Use CNN embedding: RestNet, VGG</w:t>
              <w:br w:type="textWrapping"/>
              <w:t xml:space="preserve">Use AE to diminish dimensions</w:t>
            </w:r>
          </w:p>
        </w:tc>
      </w:tr>
    </w:tbl>
    <w:p w:rsidR="00000000" w:rsidDel="00000000" w:rsidP="00000000" w:rsidRDefault="00000000" w:rsidRPr="00000000" w14:paraId="0000006D">
      <w:pPr>
        <w:spacing w:line="360" w:lineRule="auto"/>
        <w:ind w:left="0" w:firstLine="0"/>
        <w:rPr/>
      </w:pPr>
      <w:r w:rsidDel="00000000" w:rsidR="00000000" w:rsidRPr="00000000">
        <w:rPr>
          <w:rtl w:val="0"/>
        </w:rPr>
      </w:r>
    </w:p>
    <w:p w:rsidR="00000000" w:rsidDel="00000000" w:rsidP="00000000" w:rsidRDefault="00000000" w:rsidRPr="00000000" w14:paraId="0000006E">
      <w:pPr>
        <w:numPr>
          <w:ilvl w:val="0"/>
          <w:numId w:val="17"/>
        </w:numPr>
        <w:spacing w:line="360" w:lineRule="auto"/>
        <w:ind w:left="720" w:hanging="360"/>
        <w:rPr/>
      </w:pPr>
      <w:r w:rsidDel="00000000" w:rsidR="00000000" w:rsidRPr="00000000">
        <w:rPr>
          <w:rtl w:val="0"/>
        </w:rPr>
        <w:t xml:space="preserve">Luồng process data </w:t>
      </w:r>
    </w:p>
    <w:p w:rsidR="00000000" w:rsidDel="00000000" w:rsidP="00000000" w:rsidRDefault="00000000" w:rsidRPr="00000000" w14:paraId="0000006F">
      <w:pPr>
        <w:spacing w:line="360" w:lineRule="auto"/>
        <w:ind w:left="0" w:firstLine="0"/>
        <w:rPr/>
      </w:pPr>
      <w:r w:rsidDel="00000000" w:rsidR="00000000" w:rsidRPr="00000000">
        <w:rPr>
          <w:rtl w:val="0"/>
        </w:rPr>
      </w:r>
    </w:p>
    <w:p w:rsidR="00000000" w:rsidDel="00000000" w:rsidP="00000000" w:rsidRDefault="00000000" w:rsidRPr="00000000" w14:paraId="00000070">
      <w:pPr>
        <w:spacing w:line="360" w:lineRule="auto"/>
        <w:ind w:left="0" w:firstLine="0"/>
        <w:rPr/>
      </w:pPr>
      <w:r w:rsidDel="00000000" w:rsidR="00000000" w:rsidRPr="00000000">
        <w:rPr/>
        <w:drawing>
          <wp:inline distB="114300" distT="114300" distL="114300" distR="114300">
            <wp:extent cx="5731200" cy="3492500"/>
            <wp:effectExtent b="0" l="0" r="0" t="0"/>
            <wp:docPr id="4"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73120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line="360" w:lineRule="auto"/>
        <w:ind w:left="0" w:firstLine="0"/>
        <w:rPr/>
      </w:pPr>
      <w:r w:rsidDel="00000000" w:rsidR="00000000" w:rsidRPr="00000000">
        <w:rPr>
          <w:rtl w:val="0"/>
        </w:rPr>
        <w:t xml:space="preserve">* Vòng đời sử dụng của data</w:t>
      </w:r>
    </w:p>
    <w:p w:rsidR="00000000" w:rsidDel="00000000" w:rsidP="00000000" w:rsidRDefault="00000000" w:rsidRPr="00000000" w14:paraId="00000072">
      <w:pPr>
        <w:rPr/>
      </w:pPr>
      <w:r w:rsidDel="00000000" w:rsidR="00000000" w:rsidRPr="00000000">
        <w:rPr/>
        <w:drawing>
          <wp:inline distB="114300" distT="114300" distL="114300" distR="114300">
            <wp:extent cx="5731200" cy="4051300"/>
            <wp:effectExtent b="0" l="0" r="0" t="0"/>
            <wp:docPr id="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312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spacing w:line="360" w:lineRule="auto"/>
        <w:ind w:left="0" w:firstLine="0"/>
        <w:rPr/>
      </w:pPr>
      <w:r w:rsidDel="00000000" w:rsidR="00000000" w:rsidRPr="00000000">
        <w:rPr>
          <w:rtl w:val="0"/>
        </w:rPr>
        <w:t xml:space="preserve">2.2 Process user data </w:t>
      </w:r>
    </w:p>
    <w:p w:rsidR="00000000" w:rsidDel="00000000" w:rsidP="00000000" w:rsidRDefault="00000000" w:rsidRPr="00000000" w14:paraId="00000075">
      <w:pPr>
        <w:spacing w:line="360" w:lineRule="auto"/>
        <w:ind w:left="0" w:firstLine="0"/>
        <w:rPr/>
      </w:pPr>
      <w:r w:rsidDel="00000000" w:rsidR="00000000" w:rsidRPr="00000000">
        <w:rPr>
          <w:rtl w:val="0"/>
        </w:rPr>
      </w:r>
    </w:p>
    <w:p w:rsidR="00000000" w:rsidDel="00000000" w:rsidP="00000000" w:rsidRDefault="00000000" w:rsidRPr="00000000" w14:paraId="00000076">
      <w:pPr>
        <w:numPr>
          <w:ilvl w:val="0"/>
          <w:numId w:val="13"/>
        </w:numPr>
        <w:spacing w:line="360" w:lineRule="auto"/>
        <w:ind w:left="720" w:hanging="360"/>
        <w:rPr/>
      </w:pPr>
      <w:r w:rsidDel="00000000" w:rsidR="00000000" w:rsidRPr="00000000">
        <w:rPr>
          <w:rtl w:val="0"/>
        </w:rPr>
        <w:t xml:space="preserve">Phân tích data và pp xử lý</w:t>
      </w:r>
    </w:p>
    <w:p w:rsidR="00000000" w:rsidDel="00000000" w:rsidP="00000000" w:rsidRDefault="00000000" w:rsidRPr="00000000" w14:paraId="00000077">
      <w:pPr>
        <w:spacing w:line="360" w:lineRule="auto"/>
        <w:ind w:left="0" w:firstLine="0"/>
        <w:rPr/>
      </w:pPr>
      <w:r w:rsidDel="00000000" w:rsidR="00000000" w:rsidRPr="00000000">
        <w:rPr>
          <w:rtl w:val="0"/>
        </w:rPr>
      </w:r>
    </w:p>
    <w:tbl>
      <w:tblPr>
        <w:tblStyle w:val="Table3"/>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3705"/>
        <w:gridCol w:w="3000"/>
        <w:tblGridChange w:id="0">
          <w:tblGrid>
            <w:gridCol w:w="2295"/>
            <w:gridCol w:w="3705"/>
            <w:gridCol w:w="30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360" w:lineRule="auto"/>
              <w:rPr/>
            </w:pPr>
            <w:r w:rsidDel="00000000" w:rsidR="00000000" w:rsidRPr="00000000">
              <w:rPr>
                <w:rtl w:val="0"/>
              </w:rPr>
              <w:t xml:space="preserve">Attr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360" w:lineRule="auto"/>
              <w:rPr/>
            </w:pPr>
            <w:r w:rsidDel="00000000" w:rsidR="00000000" w:rsidRPr="00000000">
              <w:rPr>
                <w:rtl w:val="0"/>
              </w:rPr>
              <w:t xml:space="preserve">Đặc điểm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360" w:lineRule="auto"/>
              <w:rPr/>
            </w:pPr>
            <w:r w:rsidDel="00000000" w:rsidR="00000000" w:rsidRPr="00000000">
              <w:rPr>
                <w:rtl w:val="0"/>
              </w:rPr>
              <w:t xml:space="preserve">PP xử lý</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360" w:lineRule="auto"/>
              <w:rPr/>
            </w:pPr>
            <w:r w:rsidDel="00000000" w:rsidR="00000000" w:rsidRPr="00000000">
              <w:rPr>
                <w:rtl w:val="0"/>
              </w:rPr>
              <w:t xml:space="preserve">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360" w:lineRule="auto"/>
              <w:rPr/>
            </w:pPr>
            <w:r w:rsidDel="00000000" w:rsidR="00000000" w:rsidRPr="00000000">
              <w:rPr>
                <w:rtl w:val="0"/>
              </w:rPr>
              <w:t xml:space="preserve">Thuộc loại data: Numerical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36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360" w:lineRule="auto"/>
              <w:rPr/>
            </w:pPr>
            <w:r w:rsidDel="00000000" w:rsidR="00000000" w:rsidRPr="00000000">
              <w:rPr>
                <w:rtl w:val="0"/>
              </w:rPr>
              <w:t xml:space="preserve">Country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360" w:lineRule="auto"/>
              <w:rPr/>
            </w:pPr>
            <w:r w:rsidDel="00000000" w:rsidR="00000000" w:rsidRPr="00000000">
              <w:rPr>
                <w:rtl w:val="0"/>
              </w:rPr>
              <w:t xml:space="preserve">Thuộc loại data: Category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360" w:lineRule="auto"/>
              <w:rPr/>
            </w:pPr>
            <w:r w:rsidDel="00000000" w:rsidR="00000000" w:rsidRPr="00000000">
              <w:rPr>
                <w:color w:val="0d0d0d"/>
                <w:highlight w:val="white"/>
                <w:rtl w:val="0"/>
              </w:rPr>
              <w:t xml:space="preserve">Use one-hot encoding to transform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360" w:lineRule="auto"/>
              <w:rPr/>
            </w:pPr>
            <w:r w:rsidDel="00000000" w:rsidR="00000000" w:rsidRPr="00000000">
              <w:rPr>
                <w:rtl w:val="0"/>
              </w:rPr>
              <w:t xml:space="preserve">Area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360" w:lineRule="auto"/>
              <w:rPr/>
            </w:pPr>
            <w:r w:rsidDel="00000000" w:rsidR="00000000" w:rsidRPr="00000000">
              <w:rPr>
                <w:rtl w:val="0"/>
              </w:rPr>
              <w:t xml:space="preserve">Thuộc loại data: Category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360" w:lineRule="auto"/>
              <w:rPr/>
            </w:pPr>
            <w:r w:rsidDel="00000000" w:rsidR="00000000" w:rsidRPr="00000000">
              <w:rPr>
                <w:rtl w:val="0"/>
              </w:rPr>
              <w:t xml:space="preserve">Sentence Embedding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360" w:lineRule="auto"/>
              <w:rPr/>
            </w:pPr>
            <w:r w:rsidDel="00000000" w:rsidR="00000000" w:rsidRPr="00000000">
              <w:rPr>
                <w:rtl w:val="0"/>
              </w:rPr>
              <w:t xml:space="preserve">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360" w:lineRule="auto"/>
              <w:rPr/>
            </w:pPr>
            <w:r w:rsidDel="00000000" w:rsidR="00000000" w:rsidRPr="00000000">
              <w:rPr>
                <w:rtl w:val="0"/>
              </w:rPr>
              <w:t xml:space="preserve">Thuộc loại data: Category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360" w:lineRule="auto"/>
              <w:rPr/>
            </w:pPr>
            <w:r w:rsidDel="00000000" w:rsidR="00000000" w:rsidRPr="00000000">
              <w:rPr>
                <w:color w:val="0d0d0d"/>
                <w:highlight w:val="white"/>
                <w:rtl w:val="0"/>
              </w:rPr>
              <w:t xml:space="preserve">Use one-hot encoding to transform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360" w:lineRule="auto"/>
              <w:rPr/>
            </w:pPr>
            <w:r w:rsidDel="00000000" w:rsidR="00000000" w:rsidRPr="00000000">
              <w:rPr>
                <w:rtl w:val="0"/>
              </w:rPr>
              <w:t xml:space="preserve">Reading time per 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360" w:lineRule="auto"/>
              <w:rPr/>
            </w:pPr>
            <w:r w:rsidDel="00000000" w:rsidR="00000000" w:rsidRPr="00000000">
              <w:rPr>
                <w:rtl w:val="0"/>
              </w:rPr>
              <w:t xml:space="preserve">Thuộc loại data: Numerical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360" w:lineRule="auto"/>
              <w:rPr/>
            </w:pPr>
            <w:r w:rsidDel="00000000" w:rsidR="00000000" w:rsidRPr="00000000">
              <w:rPr>
                <w:rtl w:val="0"/>
              </w:rPr>
            </w:r>
          </w:p>
        </w:tc>
      </w:tr>
    </w:tbl>
    <w:p w:rsidR="00000000" w:rsidDel="00000000" w:rsidP="00000000" w:rsidRDefault="00000000" w:rsidRPr="00000000" w14:paraId="0000008A">
      <w:pPr>
        <w:spacing w:line="360" w:lineRule="auto"/>
        <w:rPr/>
      </w:pPr>
      <w:r w:rsidDel="00000000" w:rsidR="00000000" w:rsidRPr="00000000">
        <w:rPr>
          <w:rtl w:val="0"/>
        </w:rPr>
      </w:r>
    </w:p>
    <w:p w:rsidR="00000000" w:rsidDel="00000000" w:rsidP="00000000" w:rsidRDefault="00000000" w:rsidRPr="00000000" w14:paraId="0000008B">
      <w:pPr>
        <w:spacing w:line="360" w:lineRule="auto"/>
        <w:rPr/>
      </w:pPr>
      <w:r w:rsidDel="00000000" w:rsidR="00000000" w:rsidRPr="00000000">
        <w:rPr>
          <w:rtl w:val="0"/>
        </w:rPr>
        <w:t xml:space="preserve">2.3 Xây dựng Utility Matrix </w:t>
      </w:r>
    </w:p>
    <w:p w:rsidR="00000000" w:rsidDel="00000000" w:rsidP="00000000" w:rsidRDefault="00000000" w:rsidRPr="00000000" w14:paraId="0000008C">
      <w:pPr>
        <w:spacing w:after="240" w:before="240" w:line="360" w:lineRule="auto"/>
        <w:rPr/>
      </w:pPr>
      <w:r w:rsidDel="00000000" w:rsidR="00000000" w:rsidRPr="00000000">
        <w:rPr>
          <w:b w:val="1"/>
          <w:rtl w:val="0"/>
        </w:rPr>
        <w:t xml:space="preserve">Utility Matrix</w:t>
      </w:r>
      <w:r w:rsidDel="00000000" w:rsidR="00000000" w:rsidRPr="00000000">
        <w:rPr>
          <w:rtl w:val="0"/>
        </w:rPr>
        <w:t xml:space="preserve"> là một bảng hai chiều được sử dụng trong các hệ thống </w:t>
      </w:r>
      <w:r w:rsidDel="00000000" w:rsidR="00000000" w:rsidRPr="00000000">
        <w:rPr>
          <w:b w:val="1"/>
          <w:rtl w:val="0"/>
        </w:rPr>
        <w:t xml:space="preserve">gợi ý</w:t>
      </w:r>
      <w:r w:rsidDel="00000000" w:rsidR="00000000" w:rsidRPr="00000000">
        <w:rPr>
          <w:rtl w:val="0"/>
        </w:rPr>
        <w:t xml:space="preserve"> để biểu diễn mức độ yêu thích của người dùng đối với các sản phẩm (item). Mỗi ô trong ma trận tương ứng với một cặp người dùng (user) và sản phẩm (item), chứa giá trị thể hiện mức độ yêu thích của người dùng đó đối với sản phẩm đó. </w:t>
      </w:r>
    </w:p>
    <w:tbl>
      <w:tblPr>
        <w:tblStyle w:val="Table4"/>
        <w:tblW w:w="90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500"/>
        <w:gridCol w:w="1500"/>
        <w:gridCol w:w="1500"/>
        <w:gridCol w:w="1500"/>
        <w:gridCol w:w="1500"/>
        <w:tblGridChange w:id="0">
          <w:tblGrid>
            <w:gridCol w:w="1500"/>
            <w:gridCol w:w="1500"/>
            <w:gridCol w:w="1500"/>
            <w:gridCol w:w="1500"/>
            <w:gridCol w:w="1500"/>
            <w:gridCol w:w="1500"/>
          </w:tblGrid>
        </w:tblGridChange>
      </w:tblGrid>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8D">
            <w:pPr>
              <w:widowControl w:val="0"/>
              <w:spacing w:line="360" w:lineRule="auto"/>
              <w:rPr/>
            </w:pPr>
            <w:r w:rsidDel="00000000" w:rsidR="00000000" w:rsidRPr="00000000">
              <w:rPr>
                <w:rtl w:val="0"/>
              </w:rPr>
              <w:t xml:space="preserve">Người dùng</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8E">
            <w:pPr>
              <w:widowControl w:val="0"/>
              <w:spacing w:line="360" w:lineRule="auto"/>
              <w:rPr/>
            </w:pPr>
            <w:r w:rsidDel="00000000" w:rsidR="00000000" w:rsidRPr="00000000">
              <w:rPr>
                <w:rtl w:val="0"/>
              </w:rPr>
              <w:t xml:space="preserve">Story 1</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8F">
            <w:pPr>
              <w:widowControl w:val="0"/>
              <w:spacing w:line="360" w:lineRule="auto"/>
              <w:rPr/>
            </w:pPr>
            <w:r w:rsidDel="00000000" w:rsidR="00000000" w:rsidRPr="00000000">
              <w:rPr>
                <w:rtl w:val="0"/>
              </w:rPr>
              <w:t xml:space="preserve">Story 2</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90">
            <w:pPr>
              <w:widowControl w:val="0"/>
              <w:spacing w:line="360" w:lineRule="auto"/>
              <w:rPr/>
            </w:pPr>
            <w:r w:rsidDel="00000000" w:rsidR="00000000" w:rsidRPr="00000000">
              <w:rPr>
                <w:rtl w:val="0"/>
              </w:rPr>
              <w:t xml:space="preserve">Story 3</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91">
            <w:pPr>
              <w:widowControl w:val="0"/>
              <w:spacing w:line="360" w:lineRule="auto"/>
              <w:rPr/>
            </w:pPr>
            <w:r w:rsidDel="00000000" w:rsidR="00000000" w:rsidRPr="00000000">
              <w:rPr>
                <w:rtl w:val="0"/>
              </w:rPr>
              <w:t xml:space="preserve">...</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92">
            <w:pPr>
              <w:widowControl w:val="0"/>
              <w:spacing w:line="360" w:lineRule="auto"/>
              <w:rPr/>
            </w:pPr>
            <w:r w:rsidDel="00000000" w:rsidR="00000000" w:rsidRPr="00000000">
              <w:rPr>
                <w:rtl w:val="0"/>
              </w:rPr>
              <w:t xml:space="preserve">Story 10</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93">
            <w:pPr>
              <w:widowControl w:val="0"/>
              <w:spacing w:line="360" w:lineRule="auto"/>
              <w:rPr/>
            </w:pPr>
            <w:r w:rsidDel="00000000" w:rsidR="00000000" w:rsidRPr="00000000">
              <w:rPr>
                <w:rtl w:val="0"/>
              </w:rPr>
              <w:t xml:space="preserve">User 1</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94">
            <w:pPr>
              <w:widowControl w:val="0"/>
              <w:spacing w:line="360" w:lineRule="auto"/>
              <w:jc w:val="right"/>
              <w:rPr/>
            </w:pPr>
            <w:r w:rsidDel="00000000" w:rsidR="00000000" w:rsidRPr="00000000">
              <w:rPr>
                <w:rtl w:val="0"/>
              </w:rPr>
              <w:t xml:space="preserve">5</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95">
            <w:pPr>
              <w:widowControl w:val="0"/>
              <w:spacing w:line="360" w:lineRule="auto"/>
              <w:jc w:val="right"/>
              <w:rPr/>
            </w:pPr>
            <w:r w:rsidDel="00000000" w:rsidR="00000000" w:rsidRPr="00000000">
              <w:rPr>
                <w:rtl w:val="0"/>
              </w:rPr>
              <w:t xml:space="preserve">3</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96">
            <w:pPr>
              <w:widowControl w:val="0"/>
              <w:spacing w:line="360" w:lineRule="auto"/>
              <w:jc w:val="right"/>
              <w:rPr/>
            </w:pPr>
            <w:r w:rsidDel="00000000" w:rsidR="00000000" w:rsidRPr="00000000">
              <w:rPr>
                <w:rtl w:val="0"/>
              </w:rPr>
              <w:t xml:space="preserve">4</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97">
            <w:pPr>
              <w:widowControl w:val="0"/>
              <w:spacing w:line="360" w:lineRule="auto"/>
              <w:rPr/>
            </w:pPr>
            <w:r w:rsidDel="00000000" w:rsidR="00000000" w:rsidRPr="00000000">
              <w:rPr>
                <w:rtl w:val="0"/>
              </w:rPr>
              <w:t xml:space="preserve">...</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98">
            <w:pPr>
              <w:widowControl w:val="0"/>
              <w:spacing w:line="360" w:lineRule="auto"/>
              <w:jc w:val="right"/>
              <w:rPr/>
            </w:pPr>
            <w:r w:rsidDel="00000000" w:rsidR="00000000" w:rsidRPr="00000000">
              <w:rPr>
                <w:rtl w:val="0"/>
              </w:rPr>
              <w:t xml:space="preserve">1</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99">
            <w:pPr>
              <w:widowControl w:val="0"/>
              <w:spacing w:line="360" w:lineRule="auto"/>
              <w:rPr/>
            </w:pPr>
            <w:r w:rsidDel="00000000" w:rsidR="00000000" w:rsidRPr="00000000">
              <w:rPr>
                <w:rtl w:val="0"/>
              </w:rPr>
              <w:t xml:space="preserve">User 2</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9A">
            <w:pPr>
              <w:widowControl w:val="0"/>
              <w:spacing w:line="360" w:lineRule="auto"/>
              <w:jc w:val="right"/>
              <w:rPr/>
            </w:pPr>
            <w:r w:rsidDel="00000000" w:rsidR="00000000" w:rsidRPr="00000000">
              <w:rPr>
                <w:rtl w:val="0"/>
              </w:rPr>
              <w:t xml:space="preserve">4</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9B">
            <w:pPr>
              <w:widowControl w:val="0"/>
              <w:spacing w:line="360" w:lineRule="auto"/>
              <w:jc w:val="right"/>
              <w:rPr/>
            </w:pPr>
            <w:r w:rsidDel="00000000" w:rsidR="00000000" w:rsidRPr="00000000">
              <w:rPr>
                <w:rtl w:val="0"/>
              </w:rPr>
              <w:t xml:space="preserve">2</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9C">
            <w:pPr>
              <w:widowControl w:val="0"/>
              <w:spacing w:line="360" w:lineRule="auto"/>
              <w:jc w:val="right"/>
              <w:rPr/>
            </w:pPr>
            <w:r w:rsidDel="00000000" w:rsidR="00000000" w:rsidRPr="00000000">
              <w:rPr>
                <w:rtl w:val="0"/>
              </w:rPr>
              <w:t xml:space="preserve">5</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9D">
            <w:pPr>
              <w:widowControl w:val="0"/>
              <w:spacing w:line="360" w:lineRule="auto"/>
              <w:rPr/>
            </w:pPr>
            <w:r w:rsidDel="00000000" w:rsidR="00000000" w:rsidRPr="00000000">
              <w:rPr>
                <w:rtl w:val="0"/>
              </w:rPr>
              <w:t xml:space="preserve">...</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9E">
            <w:pPr>
              <w:widowControl w:val="0"/>
              <w:spacing w:line="360" w:lineRule="auto"/>
              <w:jc w:val="right"/>
              <w:rPr/>
            </w:pPr>
            <w:r w:rsidDel="00000000" w:rsidR="00000000" w:rsidRPr="00000000">
              <w:rPr>
                <w:rtl w:val="0"/>
              </w:rPr>
              <w:t xml:space="preserve">3</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9F">
            <w:pPr>
              <w:widowControl w:val="0"/>
              <w:spacing w:line="360" w:lineRule="auto"/>
              <w:rPr/>
            </w:pPr>
            <w:r w:rsidDel="00000000" w:rsidR="00000000" w:rsidRPr="00000000">
              <w:rPr>
                <w:rtl w:val="0"/>
              </w:rPr>
              <w:t xml:space="preserve">User 3</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0">
            <w:pPr>
              <w:widowControl w:val="0"/>
              <w:spacing w:line="360" w:lineRule="auto"/>
              <w:jc w:val="right"/>
              <w:rPr/>
            </w:pPr>
            <w:r w:rsidDel="00000000" w:rsidR="00000000" w:rsidRPr="00000000">
              <w:rPr>
                <w:rtl w:val="0"/>
              </w:rPr>
              <w:t xml:space="preserve">1</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1">
            <w:pPr>
              <w:widowControl w:val="0"/>
              <w:spacing w:line="360" w:lineRule="auto"/>
              <w:jc w:val="right"/>
              <w:rPr/>
            </w:pPr>
            <w:r w:rsidDel="00000000" w:rsidR="00000000" w:rsidRPr="00000000">
              <w:rPr>
                <w:rtl w:val="0"/>
              </w:rPr>
              <w:t xml:space="preserve">2</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2">
            <w:pPr>
              <w:widowControl w:val="0"/>
              <w:spacing w:line="360" w:lineRule="auto"/>
              <w:jc w:val="right"/>
              <w:rPr/>
            </w:pPr>
            <w:r w:rsidDel="00000000" w:rsidR="00000000" w:rsidRPr="00000000">
              <w:rPr>
                <w:rtl w:val="0"/>
              </w:rPr>
              <w:t xml:space="preserve">3</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3">
            <w:pPr>
              <w:widowControl w:val="0"/>
              <w:spacing w:line="360" w:lineRule="auto"/>
              <w:rPr/>
            </w:pPr>
            <w:r w:rsidDel="00000000" w:rsidR="00000000" w:rsidRPr="00000000">
              <w:rPr>
                <w:rtl w:val="0"/>
              </w:rPr>
              <w:t xml:space="preserve">...</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4">
            <w:pPr>
              <w:widowControl w:val="0"/>
              <w:spacing w:line="360" w:lineRule="auto"/>
              <w:jc w:val="right"/>
              <w:rPr/>
            </w:pPr>
            <w:r w:rsidDel="00000000" w:rsidR="00000000" w:rsidRPr="00000000">
              <w:rPr>
                <w:rtl w:val="0"/>
              </w:rPr>
              <w:t xml:space="preserve">5</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5">
            <w:pPr>
              <w:widowControl w:val="0"/>
              <w:spacing w:line="360" w:lineRule="auto"/>
              <w:rPr/>
            </w:pPr>
            <w:r w:rsidDel="00000000" w:rsidR="00000000" w:rsidRPr="00000000">
              <w:rPr>
                <w:rtl w:val="0"/>
              </w:rPr>
              <w:t xml:space="preserve">...</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6">
            <w:pPr>
              <w:widowControl w:val="0"/>
              <w:spacing w:line="360" w:lineRule="auto"/>
              <w:rPr/>
            </w:pPr>
            <w:r w:rsidDel="00000000" w:rsidR="00000000" w:rsidRPr="00000000">
              <w:rPr>
                <w:rtl w:val="0"/>
              </w:rPr>
              <w:t xml:space="preserve">...</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7">
            <w:pPr>
              <w:widowControl w:val="0"/>
              <w:spacing w:line="360" w:lineRule="auto"/>
              <w:rPr/>
            </w:pPr>
            <w:r w:rsidDel="00000000" w:rsidR="00000000" w:rsidRPr="00000000">
              <w:rPr>
                <w:rtl w:val="0"/>
              </w:rPr>
              <w:t xml:space="preserve">...</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8">
            <w:pPr>
              <w:widowControl w:val="0"/>
              <w:spacing w:line="360" w:lineRule="auto"/>
              <w:rPr/>
            </w:pPr>
            <w:r w:rsidDel="00000000" w:rsidR="00000000" w:rsidRPr="00000000">
              <w:rPr>
                <w:rtl w:val="0"/>
              </w:rPr>
              <w:t xml:space="preserve">...</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9">
            <w:pPr>
              <w:widowControl w:val="0"/>
              <w:spacing w:line="360" w:lineRule="auto"/>
              <w:rPr/>
            </w:pPr>
            <w:r w:rsidDel="00000000" w:rsidR="00000000" w:rsidRPr="00000000">
              <w:rPr>
                <w:rtl w:val="0"/>
              </w:rPr>
              <w:t xml:space="preserve">...</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A">
            <w:pPr>
              <w:widowControl w:val="0"/>
              <w:spacing w:line="360" w:lineRule="auto"/>
              <w:rPr/>
            </w:pPr>
            <w:r w:rsidDel="00000000" w:rsidR="00000000" w:rsidRPr="00000000">
              <w:rPr>
                <w:rtl w:val="0"/>
              </w:rPr>
              <w:t xml:space="preserve">...</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B">
            <w:pPr>
              <w:widowControl w:val="0"/>
              <w:spacing w:line="360" w:lineRule="auto"/>
              <w:rPr/>
            </w:pPr>
            <w:r w:rsidDel="00000000" w:rsidR="00000000" w:rsidRPr="00000000">
              <w:rPr>
                <w:rtl w:val="0"/>
              </w:rPr>
              <w:t xml:space="preserve">User 5</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C">
            <w:pPr>
              <w:widowControl w:val="0"/>
              <w:spacing w:line="360" w:lineRule="auto"/>
              <w:jc w:val="right"/>
              <w:rPr/>
            </w:pPr>
            <w:r w:rsidDel="00000000" w:rsidR="00000000" w:rsidRPr="00000000">
              <w:rPr>
                <w:rtl w:val="0"/>
              </w:rPr>
              <w:t xml:space="preserve">3</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D">
            <w:pPr>
              <w:widowControl w:val="0"/>
              <w:spacing w:line="360" w:lineRule="auto"/>
              <w:jc w:val="right"/>
              <w:rPr/>
            </w:pPr>
            <w:r w:rsidDel="00000000" w:rsidR="00000000" w:rsidRPr="00000000">
              <w:rPr>
                <w:rtl w:val="0"/>
              </w:rPr>
              <w:t xml:space="preserve">5</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E">
            <w:pPr>
              <w:widowControl w:val="0"/>
              <w:spacing w:line="360" w:lineRule="auto"/>
              <w:jc w:val="right"/>
              <w:rPr/>
            </w:pPr>
            <w:r w:rsidDel="00000000" w:rsidR="00000000" w:rsidRPr="00000000">
              <w:rPr>
                <w:rtl w:val="0"/>
              </w:rPr>
              <w:t xml:space="preserve">2</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F">
            <w:pPr>
              <w:widowControl w:val="0"/>
              <w:spacing w:line="360" w:lineRule="auto"/>
              <w:rPr/>
            </w:pPr>
            <w:r w:rsidDel="00000000" w:rsidR="00000000" w:rsidRPr="00000000">
              <w:rPr>
                <w:rtl w:val="0"/>
              </w:rPr>
              <w:t xml:space="preserve">...</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0">
            <w:pPr>
              <w:widowControl w:val="0"/>
              <w:spacing w:line="360" w:lineRule="auto"/>
              <w:jc w:val="right"/>
              <w:rPr/>
            </w:pPr>
            <w:r w:rsidDel="00000000" w:rsidR="00000000" w:rsidRPr="00000000">
              <w:rPr>
                <w:rtl w:val="0"/>
              </w:rPr>
              <w:t xml:space="preserve">4</w:t>
            </w:r>
          </w:p>
        </w:tc>
      </w:tr>
    </w:tbl>
    <w:p w:rsidR="00000000" w:rsidDel="00000000" w:rsidP="00000000" w:rsidRDefault="00000000" w:rsidRPr="00000000" w14:paraId="000000B1">
      <w:pPr>
        <w:spacing w:line="360" w:lineRule="auto"/>
        <w:rPr/>
      </w:pPr>
      <w:r w:rsidDel="00000000" w:rsidR="00000000" w:rsidRPr="00000000">
        <w:rPr>
          <w:rtl w:val="0"/>
        </w:rPr>
      </w:r>
    </w:p>
    <w:p w:rsidR="00000000" w:rsidDel="00000000" w:rsidP="00000000" w:rsidRDefault="00000000" w:rsidRPr="00000000" w14:paraId="000000B2">
      <w:pPr>
        <w:spacing w:line="360" w:lineRule="auto"/>
        <w:rPr/>
      </w:pPr>
      <w:r w:rsidDel="00000000" w:rsidR="00000000" w:rsidRPr="00000000">
        <w:rPr>
          <w:rtl w:val="0"/>
        </w:rPr>
        <w:t xml:space="preserve">Trong ma trận này, giá trị 5 trong ô giao giữa User 1 và Story 1 cho biết User 1 rất thích Story 1, trong khi giá trị 1 trong ô giao giữa User 3 và Story 10 cho biết User 3 không thích Story 10. -&gt; Giá trị ngày được tính toán từ các công thức CR</w:t>
      </w:r>
    </w:p>
    <w:p w:rsidR="00000000" w:rsidDel="00000000" w:rsidP="00000000" w:rsidRDefault="00000000" w:rsidRPr="00000000" w14:paraId="000000B3">
      <w:pPr>
        <w:pStyle w:val="Heading2"/>
        <w:numPr>
          <w:ilvl w:val="0"/>
          <w:numId w:val="15"/>
        </w:numPr>
        <w:spacing w:after="0" w:afterAutospacing="0" w:line="360" w:lineRule="auto"/>
        <w:ind w:left="720" w:hanging="360"/>
        <w:rPr/>
      </w:pPr>
      <w:bookmarkStart w:colFirst="0" w:colLast="0" w:name="_920vies1xb8p" w:id="9"/>
      <w:bookmarkEnd w:id="9"/>
      <w:r w:rsidDel="00000000" w:rsidR="00000000" w:rsidRPr="00000000">
        <w:rPr>
          <w:sz w:val="22"/>
          <w:szCs w:val="22"/>
          <w:rtl w:val="0"/>
        </w:rPr>
        <w:t xml:space="preserve">Các phương pháp trong recommend System </w:t>
      </w:r>
    </w:p>
    <w:p w:rsidR="00000000" w:rsidDel="00000000" w:rsidP="00000000" w:rsidRDefault="00000000" w:rsidRPr="00000000" w14:paraId="000000B4">
      <w:pPr>
        <w:numPr>
          <w:ilvl w:val="0"/>
          <w:numId w:val="8"/>
        </w:numPr>
        <w:spacing w:line="360" w:lineRule="auto"/>
        <w:ind w:left="720" w:hanging="360"/>
        <w:rPr>
          <w:u w:val="none"/>
        </w:rPr>
      </w:pPr>
      <w:r w:rsidDel="00000000" w:rsidR="00000000" w:rsidRPr="00000000">
        <w:rPr>
          <w:rtl w:val="0"/>
        </w:rPr>
        <w:t xml:space="preserve">Content filtering </w:t>
      </w:r>
    </w:p>
    <w:p w:rsidR="00000000" w:rsidDel="00000000" w:rsidP="00000000" w:rsidRDefault="00000000" w:rsidRPr="00000000" w14:paraId="000000B5">
      <w:pPr>
        <w:spacing w:line="360" w:lineRule="auto"/>
        <w:ind w:left="0" w:firstLine="0"/>
        <w:rPr/>
      </w:pPr>
      <w:r w:rsidDel="00000000" w:rsidR="00000000" w:rsidRPr="00000000">
        <w:rPr>
          <w:b w:val="1"/>
          <w:rtl w:val="0"/>
        </w:rPr>
        <w:t xml:space="preserve">Content-based filtering</w:t>
      </w:r>
      <w:r w:rsidDel="00000000" w:rsidR="00000000" w:rsidRPr="00000000">
        <w:rPr>
          <w:rtl w:val="0"/>
        </w:rPr>
        <w:t xml:space="preserve"> (Lọc theo nội dung) là một kỹ thuật </w:t>
      </w:r>
      <w:r w:rsidDel="00000000" w:rsidR="00000000" w:rsidRPr="00000000">
        <w:rPr>
          <w:b w:val="1"/>
          <w:rtl w:val="0"/>
        </w:rPr>
        <w:t xml:space="preserve">gợi ý</w:t>
      </w:r>
      <w:r w:rsidDel="00000000" w:rsidR="00000000" w:rsidRPr="00000000">
        <w:rPr>
          <w:rtl w:val="0"/>
        </w:rPr>
        <w:t xml:space="preserve"> được sử dụng trong các hệ thống </w:t>
      </w:r>
      <w:r w:rsidDel="00000000" w:rsidR="00000000" w:rsidRPr="00000000">
        <w:rPr>
          <w:b w:val="1"/>
          <w:rtl w:val="0"/>
        </w:rPr>
        <w:t xml:space="preserve">đề xuất</w:t>
      </w:r>
      <w:r w:rsidDel="00000000" w:rsidR="00000000" w:rsidRPr="00000000">
        <w:rPr>
          <w:rtl w:val="0"/>
        </w:rPr>
        <w:t xml:space="preserve"> để dự đoán mức độ yêu thích của người dùng đối với các sản phẩm (item) dựa trên các thuộc tính của sản phẩm đó và sở thích của người dùng. Nói cách khác, phương pháp này sẽ phân tích các đặc điểm của sản phẩm, chẳng hạn như chủ đề, thể loại, phong cách, v.v., và so sánh chúng với sở thích của người dùng được thể hiện qua lịch sử tương tác của họ (ví dụ: sản phẩm đã mua, phim đã xem, bài hát đã nghe, v.v.) để đưa ra những gợi ý phù hợp.</w:t>
      </w:r>
    </w:p>
    <w:p w:rsidR="00000000" w:rsidDel="00000000" w:rsidP="00000000" w:rsidRDefault="00000000" w:rsidRPr="00000000" w14:paraId="000000B6">
      <w:pPr>
        <w:spacing w:line="360" w:lineRule="auto"/>
        <w:ind w:left="0" w:firstLine="0"/>
        <w:rPr/>
      </w:pPr>
      <w:r w:rsidDel="00000000" w:rsidR="00000000" w:rsidRPr="00000000">
        <w:rPr>
          <w:rtl w:val="0"/>
        </w:rPr>
      </w:r>
    </w:p>
    <w:p w:rsidR="00000000" w:rsidDel="00000000" w:rsidP="00000000" w:rsidRDefault="00000000" w:rsidRPr="00000000" w14:paraId="000000B7">
      <w:pPr>
        <w:spacing w:line="360" w:lineRule="auto"/>
        <w:ind w:left="0" w:firstLine="0"/>
        <w:rPr/>
      </w:pPr>
      <w:r w:rsidDel="00000000" w:rsidR="00000000" w:rsidRPr="00000000">
        <w:rPr>
          <w:rtl w:val="0"/>
        </w:rPr>
        <w:t xml:space="preserve">Method 1: None ML Approach phương pháp này sẽ sử dụng các feature vector để tính toán độ tương đồng giữa các item bằng các measure Cosin, Euclu </w:t>
      </w:r>
    </w:p>
    <w:p w:rsidR="00000000" w:rsidDel="00000000" w:rsidP="00000000" w:rsidRDefault="00000000" w:rsidRPr="00000000" w14:paraId="000000B8">
      <w:pPr>
        <w:spacing w:line="360" w:lineRule="auto"/>
        <w:ind w:left="0" w:firstLine="0"/>
        <w:rPr/>
      </w:pPr>
      <w:r w:rsidDel="00000000" w:rsidR="00000000" w:rsidRPr="00000000">
        <w:rPr>
          <w:rtl w:val="0"/>
        </w:rPr>
        <w:t xml:space="preserve">Method 2: ML -&gt; sử dụng ma trận utility matrix kết hợp các thuật toán ML như SVM, LR, SVD cho các bài toán Linear Regression or bài toán Classification </w:t>
      </w:r>
    </w:p>
    <w:p w:rsidR="00000000" w:rsidDel="00000000" w:rsidP="00000000" w:rsidRDefault="00000000" w:rsidRPr="00000000" w14:paraId="000000B9">
      <w:pPr>
        <w:spacing w:line="360" w:lineRule="auto"/>
        <w:ind w:left="0" w:firstLine="0"/>
        <w:rPr/>
      </w:pPr>
      <w:r w:rsidDel="00000000" w:rsidR="00000000" w:rsidRPr="00000000">
        <w:rPr>
          <w:rtl w:val="0"/>
        </w:rPr>
        <w:t xml:space="preserve">Method 3: Deep Learning Appoarch: </w:t>
      </w:r>
    </w:p>
    <w:p w:rsidR="00000000" w:rsidDel="00000000" w:rsidP="00000000" w:rsidRDefault="00000000" w:rsidRPr="00000000" w14:paraId="000000BA">
      <w:pPr>
        <w:spacing w:line="360" w:lineRule="auto"/>
        <w:ind w:left="0" w:firstLine="0"/>
        <w:rPr/>
      </w:pPr>
      <w:r w:rsidDel="00000000" w:rsidR="00000000" w:rsidRPr="00000000">
        <w:rPr/>
        <w:drawing>
          <wp:inline distB="114300" distT="114300" distL="114300" distR="114300">
            <wp:extent cx="5731200" cy="3225800"/>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line="360" w:lineRule="auto"/>
        <w:ind w:left="0" w:firstLine="0"/>
        <w:rPr/>
      </w:pPr>
      <w:r w:rsidDel="00000000" w:rsidR="00000000" w:rsidRPr="00000000">
        <w:rPr>
          <w:rtl w:val="0"/>
        </w:rPr>
      </w:r>
    </w:p>
    <w:p w:rsidR="00000000" w:rsidDel="00000000" w:rsidP="00000000" w:rsidRDefault="00000000" w:rsidRPr="00000000" w14:paraId="000000BC">
      <w:pPr>
        <w:numPr>
          <w:ilvl w:val="0"/>
          <w:numId w:val="8"/>
        </w:numPr>
        <w:spacing w:line="360" w:lineRule="auto"/>
        <w:ind w:left="720" w:hanging="360"/>
        <w:rPr>
          <w:u w:val="none"/>
        </w:rPr>
      </w:pPr>
      <w:r w:rsidDel="00000000" w:rsidR="00000000" w:rsidRPr="00000000">
        <w:rPr>
          <w:rtl w:val="0"/>
        </w:rPr>
        <w:t xml:space="preserve">Collaborative filtering </w:t>
      </w:r>
    </w:p>
    <w:p w:rsidR="00000000" w:rsidDel="00000000" w:rsidP="00000000" w:rsidRDefault="00000000" w:rsidRPr="00000000" w14:paraId="000000BD">
      <w:pPr>
        <w:pBdr>
          <w:top w:color="auto" w:space="7" w:sz="0" w:val="none"/>
          <w:left w:color="auto" w:space="0" w:sz="0" w:val="none"/>
          <w:bottom w:color="auto" w:space="7" w:sz="0" w:val="none"/>
          <w:right w:color="auto" w:space="0" w:sz="0" w:val="none"/>
          <w:between w:color="auto" w:space="7" w:sz="0" w:val="none"/>
        </w:pBdr>
        <w:spacing w:line="360" w:lineRule="auto"/>
        <w:rPr>
          <w:sz w:val="23"/>
          <w:szCs w:val="23"/>
        </w:rPr>
      </w:pPr>
      <w:r w:rsidDel="00000000" w:rsidR="00000000" w:rsidRPr="00000000">
        <w:rPr>
          <w:sz w:val="23"/>
          <w:szCs w:val="23"/>
          <w:rtl w:val="0"/>
        </w:rPr>
        <w:t xml:space="preserve">An autoencoder neural network reconstructs the input layer at the output layer by using the representation obtained in the hidden layer. An autoencoder for collaborative filtering learns a non-linear representation of a user-item matrix and reconstructs it by determining missing values.  </w:t>
      </w:r>
    </w:p>
    <w:p w:rsidR="00000000" w:rsidDel="00000000" w:rsidP="00000000" w:rsidRDefault="00000000" w:rsidRPr="00000000" w14:paraId="000000BE">
      <w:pPr>
        <w:pBdr>
          <w:top w:color="auto" w:space="7" w:sz="0" w:val="none"/>
          <w:left w:color="auto" w:space="0" w:sz="0" w:val="none"/>
          <w:bottom w:color="auto" w:space="7" w:sz="0" w:val="none"/>
          <w:right w:color="auto" w:space="0" w:sz="0" w:val="none"/>
          <w:between w:color="auto" w:space="7" w:sz="0" w:val="none"/>
        </w:pBdr>
        <w:spacing w:line="360" w:lineRule="auto"/>
        <w:rPr>
          <w:sz w:val="23"/>
          <w:szCs w:val="23"/>
        </w:rPr>
      </w:pPr>
      <w:r w:rsidDel="00000000" w:rsidR="00000000" w:rsidRPr="00000000">
        <w:rPr>
          <w:sz w:val="23"/>
          <w:szCs w:val="23"/>
          <w:rtl w:val="0"/>
        </w:rPr>
        <w:t xml:space="preserve">The </w:t>
      </w:r>
      <w:hyperlink r:id="rId11">
        <w:r w:rsidDel="00000000" w:rsidR="00000000" w:rsidRPr="00000000">
          <w:rPr>
            <w:color w:val="1155cc"/>
            <w:sz w:val="23"/>
            <w:szCs w:val="23"/>
            <w:u w:val="single"/>
            <w:rtl w:val="0"/>
          </w:rPr>
          <w:t xml:space="preserve">NVIDIA GPU-accelerated</w:t>
        </w:r>
      </w:hyperlink>
      <w:r w:rsidDel="00000000" w:rsidR="00000000" w:rsidRPr="00000000">
        <w:rPr>
          <w:sz w:val="23"/>
          <w:szCs w:val="23"/>
          <w:rtl w:val="0"/>
        </w:rPr>
        <w:t xml:space="preserve"> Variational Autoencoder for Collaborative Filtering (</w:t>
      </w:r>
      <w:hyperlink r:id="rId12">
        <w:r w:rsidDel="00000000" w:rsidR="00000000" w:rsidRPr="00000000">
          <w:rPr>
            <w:color w:val="1155cc"/>
            <w:sz w:val="23"/>
            <w:szCs w:val="23"/>
            <w:u w:val="single"/>
            <w:rtl w:val="0"/>
          </w:rPr>
          <w:t xml:space="preserve">VAE-CF</w:t>
        </w:r>
      </w:hyperlink>
      <w:r w:rsidDel="00000000" w:rsidR="00000000" w:rsidRPr="00000000">
        <w:rPr>
          <w:sz w:val="23"/>
          <w:szCs w:val="23"/>
          <w:rtl w:val="0"/>
        </w:rPr>
        <w:t xml:space="preserve">) is an optimized implementation of the architecture first described in </w:t>
      </w:r>
      <w:hyperlink r:id="rId13">
        <w:r w:rsidDel="00000000" w:rsidR="00000000" w:rsidRPr="00000000">
          <w:rPr>
            <w:color w:val="1155cc"/>
            <w:sz w:val="23"/>
            <w:szCs w:val="23"/>
            <w:u w:val="single"/>
            <w:rtl w:val="0"/>
          </w:rPr>
          <w:t xml:space="preserve">Variational Autoencoders for Collaborative Filtering</w:t>
        </w:r>
      </w:hyperlink>
      <w:r w:rsidDel="00000000" w:rsidR="00000000" w:rsidRPr="00000000">
        <w:rPr>
          <w:sz w:val="23"/>
          <w:szCs w:val="23"/>
          <w:rtl w:val="0"/>
        </w:rPr>
        <w:t xml:space="preserve">. VAE-CF is a neural network that provides collaborative filtering based on user and item interactions. The training data for this model consists of pairs of user-item IDs for each interaction between a user and an item.</w:t>
      </w:r>
    </w:p>
    <w:p w:rsidR="00000000" w:rsidDel="00000000" w:rsidP="00000000" w:rsidRDefault="00000000" w:rsidRPr="00000000" w14:paraId="000000BF">
      <w:pPr>
        <w:pBdr>
          <w:top w:color="auto" w:space="7" w:sz="0" w:val="none"/>
          <w:left w:color="auto" w:space="0" w:sz="0" w:val="none"/>
          <w:bottom w:color="auto" w:space="7" w:sz="0" w:val="none"/>
          <w:right w:color="auto" w:space="0" w:sz="0" w:val="none"/>
          <w:between w:color="auto" w:space="7" w:sz="0" w:val="none"/>
        </w:pBdr>
        <w:spacing w:line="360" w:lineRule="auto"/>
        <w:rPr>
          <w:sz w:val="23"/>
          <w:szCs w:val="23"/>
        </w:rPr>
      </w:pPr>
      <w:r w:rsidDel="00000000" w:rsidR="00000000" w:rsidRPr="00000000">
        <w:rPr>
          <w:sz w:val="23"/>
          <w:szCs w:val="23"/>
          <w:rtl w:val="0"/>
        </w:rPr>
        <w:t xml:space="preserve">The model consists of two parts: the </w:t>
      </w:r>
      <w:hyperlink r:id="rId14">
        <w:r w:rsidDel="00000000" w:rsidR="00000000" w:rsidRPr="00000000">
          <w:rPr>
            <w:color w:val="1155cc"/>
            <w:sz w:val="23"/>
            <w:szCs w:val="23"/>
            <w:u w:val="single"/>
            <w:rtl w:val="0"/>
          </w:rPr>
          <w:t xml:space="preserve">encoder and the decoder.</w:t>
        </w:r>
      </w:hyperlink>
      <w:r w:rsidDel="00000000" w:rsidR="00000000" w:rsidRPr="00000000">
        <w:rPr>
          <w:sz w:val="23"/>
          <w:szCs w:val="23"/>
          <w:rtl w:val="0"/>
        </w:rPr>
        <w:t xml:space="preserve"> The encoder is a feedforward, fully connected neural network that transforms the input vector, containing the interactions for a specific user, into an n-dimensional variational distribution. This variational distribution is used to obtain a latent feature representation of a user (or embedding). This latent representation is then fed into the decoder, which is also a feedforward network with a similar structure to the encoder. The result is a vector of item interaction probabilities for a particular user.</w:t>
      </w:r>
    </w:p>
    <w:p w:rsidR="00000000" w:rsidDel="00000000" w:rsidP="00000000" w:rsidRDefault="00000000" w:rsidRPr="00000000" w14:paraId="000000C0">
      <w:pPr>
        <w:spacing w:line="360" w:lineRule="auto"/>
        <w:ind w:left="0" w:firstLine="0"/>
        <w:rPr/>
      </w:pPr>
      <w:r w:rsidDel="00000000" w:rsidR="00000000" w:rsidRPr="00000000">
        <w:rPr/>
        <w:drawing>
          <wp:inline distB="114300" distT="114300" distL="114300" distR="114300">
            <wp:extent cx="5731200" cy="3225800"/>
            <wp:effectExtent b="0" l="0" r="0" t="0"/>
            <wp:docPr id="3"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pacing w:line="360" w:lineRule="auto"/>
        <w:ind w:left="0" w:firstLine="0"/>
        <w:rPr/>
      </w:pPr>
      <w:r w:rsidDel="00000000" w:rsidR="00000000" w:rsidRPr="00000000">
        <w:rPr>
          <w:rtl w:val="0"/>
        </w:rPr>
        <w:t xml:space="preserve">The state of the art model base on AE for collabrative filtering: Global K recommend System </w:t>
      </w:r>
    </w:p>
    <w:p w:rsidR="00000000" w:rsidDel="00000000" w:rsidP="00000000" w:rsidRDefault="00000000" w:rsidRPr="00000000" w14:paraId="000000C2">
      <w:pPr>
        <w:spacing w:line="360" w:lineRule="auto"/>
        <w:ind w:left="0" w:firstLine="0"/>
        <w:rPr/>
      </w:pPr>
      <w:r w:rsidDel="00000000" w:rsidR="00000000" w:rsidRPr="00000000">
        <w:rPr/>
        <w:drawing>
          <wp:inline distB="114300" distT="114300" distL="114300" distR="114300">
            <wp:extent cx="5731200" cy="1409700"/>
            <wp:effectExtent b="0" l="0" r="0" t="0"/>
            <wp:docPr id="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73120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line="360" w:lineRule="auto"/>
        <w:ind w:left="0" w:firstLine="0"/>
        <w:rPr/>
      </w:pPr>
      <w:r w:rsidDel="00000000" w:rsidR="00000000" w:rsidRPr="00000000">
        <w:rPr>
          <w:rtl w:val="0"/>
        </w:rPr>
      </w:r>
    </w:p>
    <w:p w:rsidR="00000000" w:rsidDel="00000000" w:rsidP="00000000" w:rsidRDefault="00000000" w:rsidRPr="00000000" w14:paraId="000000C4">
      <w:pPr>
        <w:numPr>
          <w:ilvl w:val="0"/>
          <w:numId w:val="8"/>
        </w:numPr>
        <w:spacing w:line="360" w:lineRule="auto"/>
        <w:ind w:left="720" w:hanging="360"/>
        <w:rPr>
          <w:u w:val="none"/>
        </w:rPr>
      </w:pPr>
      <w:r w:rsidDel="00000000" w:rsidR="00000000" w:rsidRPr="00000000">
        <w:rPr>
          <w:rtl w:val="0"/>
        </w:rPr>
        <w:t xml:space="preserve">Contextual Sequence Learning </w:t>
      </w:r>
    </w:p>
    <w:p w:rsidR="00000000" w:rsidDel="00000000" w:rsidP="00000000" w:rsidRDefault="00000000" w:rsidRPr="00000000" w14:paraId="000000C5">
      <w:pPr>
        <w:spacing w:line="360" w:lineRule="auto"/>
        <w:ind w:left="0" w:firstLine="0"/>
        <w:rPr>
          <w:sz w:val="23"/>
          <w:szCs w:val="23"/>
        </w:rPr>
      </w:pPr>
      <w:r w:rsidDel="00000000" w:rsidR="00000000" w:rsidRPr="00000000">
        <w:rPr>
          <w:sz w:val="23"/>
          <w:szCs w:val="23"/>
          <w:rtl w:val="0"/>
        </w:rPr>
        <w:t xml:space="preserve">A </w:t>
      </w:r>
      <w:hyperlink r:id="rId17">
        <w:r w:rsidDel="00000000" w:rsidR="00000000" w:rsidRPr="00000000">
          <w:rPr>
            <w:color w:val="1155cc"/>
            <w:sz w:val="23"/>
            <w:szCs w:val="23"/>
            <w:u w:val="single"/>
            <w:rtl w:val="0"/>
          </w:rPr>
          <w:t xml:space="preserve">Recurrent neural network</w:t>
        </w:r>
      </w:hyperlink>
      <w:r w:rsidDel="00000000" w:rsidR="00000000" w:rsidRPr="00000000">
        <w:rPr>
          <w:sz w:val="23"/>
          <w:szCs w:val="23"/>
          <w:rtl w:val="0"/>
        </w:rPr>
        <w:t xml:space="preserve"> (RNN) is a class of </w:t>
      </w:r>
      <w:hyperlink r:id="rId18">
        <w:r w:rsidDel="00000000" w:rsidR="00000000" w:rsidRPr="00000000">
          <w:rPr>
            <w:color w:val="1155cc"/>
            <w:sz w:val="23"/>
            <w:szCs w:val="23"/>
            <w:u w:val="single"/>
            <w:rtl w:val="0"/>
          </w:rPr>
          <w:t xml:space="preserve">neural network</w:t>
        </w:r>
      </w:hyperlink>
      <w:r w:rsidDel="00000000" w:rsidR="00000000" w:rsidRPr="00000000">
        <w:rPr>
          <w:sz w:val="23"/>
          <w:szCs w:val="23"/>
          <w:rtl w:val="0"/>
        </w:rPr>
        <w:t xml:space="preserve"> that has memory or feedback loops that allow it to better recognize patterns in data. RNNs solve difficult tasks that deal with context and sequences, such as natural language processing and are also used for contextual sequence recommendations.  What distinguishes sequence learning from other tasks is the need to use models with active data memory, such as </w:t>
      </w:r>
      <w:hyperlink r:id="rId19">
        <w:r w:rsidDel="00000000" w:rsidR="00000000" w:rsidRPr="00000000">
          <w:rPr>
            <w:color w:val="1155cc"/>
            <w:sz w:val="23"/>
            <w:szCs w:val="23"/>
            <w:u w:val="single"/>
            <w:rtl w:val="0"/>
          </w:rPr>
          <w:t xml:space="preserve">LSTMs</w:t>
        </w:r>
      </w:hyperlink>
      <w:r w:rsidDel="00000000" w:rsidR="00000000" w:rsidRPr="00000000">
        <w:rPr>
          <w:sz w:val="23"/>
          <w:szCs w:val="23"/>
          <w:rtl w:val="0"/>
        </w:rPr>
        <w:t xml:space="preserve"> (Long Short-Term Memory) or </w:t>
      </w:r>
      <w:hyperlink r:id="rId20">
        <w:r w:rsidDel="00000000" w:rsidR="00000000" w:rsidRPr="00000000">
          <w:rPr>
            <w:color w:val="1155cc"/>
            <w:sz w:val="23"/>
            <w:szCs w:val="23"/>
            <w:u w:val="single"/>
            <w:rtl w:val="0"/>
          </w:rPr>
          <w:t xml:space="preserve">GRU</w:t>
        </w:r>
      </w:hyperlink>
      <w:r w:rsidDel="00000000" w:rsidR="00000000" w:rsidRPr="00000000">
        <w:rPr>
          <w:sz w:val="23"/>
          <w:szCs w:val="23"/>
          <w:rtl w:val="0"/>
        </w:rPr>
        <w:t xml:space="preserve"> (Gated Recurrent Units) to learn temporal dependence in input data. This memory of past input is crucial for successful sequence learning. Transformer deep learning models, such as BERT (Bidirectional Encoder Representations from Transformers), are an alternative to RNNs that apply an attention technique—parsing a sentence by focusing attention on the most relevant words that come before and after it.  Transformer-based deep learning models don’t require sequential data to be processed in order, allowing for much more parallelization and reduced training time on GPUs than RNNs. </w:t>
      </w:r>
    </w:p>
    <w:p w:rsidR="00000000" w:rsidDel="00000000" w:rsidP="00000000" w:rsidRDefault="00000000" w:rsidRPr="00000000" w14:paraId="000000C6">
      <w:pPr>
        <w:spacing w:line="360" w:lineRule="auto"/>
        <w:ind w:left="0" w:firstLine="0"/>
        <w:rPr>
          <w:sz w:val="23"/>
          <w:szCs w:val="23"/>
        </w:rPr>
      </w:pPr>
      <w:r w:rsidDel="00000000" w:rsidR="00000000" w:rsidRPr="00000000">
        <w:rPr>
          <w:rtl w:val="0"/>
        </w:rPr>
      </w:r>
    </w:p>
    <w:p w:rsidR="00000000" w:rsidDel="00000000" w:rsidP="00000000" w:rsidRDefault="00000000" w:rsidRPr="00000000" w14:paraId="000000C7">
      <w:pPr>
        <w:spacing w:line="360" w:lineRule="auto"/>
        <w:ind w:left="0" w:firstLine="0"/>
        <w:rPr>
          <w:sz w:val="23"/>
          <w:szCs w:val="23"/>
        </w:rPr>
      </w:pPr>
      <w:r w:rsidDel="00000000" w:rsidR="00000000" w:rsidRPr="00000000">
        <w:rPr>
          <w:sz w:val="23"/>
          <w:szCs w:val="23"/>
        </w:rPr>
        <w:drawing>
          <wp:inline distB="114300" distT="114300" distL="114300" distR="114300">
            <wp:extent cx="5567363" cy="3227147"/>
            <wp:effectExtent b="0" l="0" r="0" t="0"/>
            <wp:docPr id="2"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567363" cy="3227147"/>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numPr>
          <w:ilvl w:val="0"/>
          <w:numId w:val="8"/>
        </w:numPr>
        <w:spacing w:line="360" w:lineRule="auto"/>
        <w:ind w:left="720" w:hanging="360"/>
      </w:pPr>
      <w:r w:rsidDel="00000000" w:rsidR="00000000" w:rsidRPr="00000000">
        <w:rPr>
          <w:rtl w:val="0"/>
        </w:rPr>
        <w:t xml:space="preserve">DLRM </w:t>
      </w:r>
    </w:p>
    <w:p w:rsidR="00000000" w:rsidDel="00000000" w:rsidP="00000000" w:rsidRDefault="00000000" w:rsidRPr="00000000" w14:paraId="000000C9">
      <w:pPr>
        <w:pBdr>
          <w:top w:color="auto" w:space="7" w:sz="0" w:val="none"/>
          <w:left w:color="auto" w:space="0" w:sz="0" w:val="none"/>
          <w:bottom w:color="auto" w:space="7" w:sz="0" w:val="none"/>
          <w:right w:color="auto" w:space="0" w:sz="0" w:val="none"/>
          <w:between w:color="auto" w:space="7" w:sz="0" w:val="none"/>
        </w:pBdr>
        <w:spacing w:line="360" w:lineRule="auto"/>
        <w:rPr>
          <w:sz w:val="23"/>
          <w:szCs w:val="23"/>
        </w:rPr>
      </w:pPr>
      <w:hyperlink r:id="rId22">
        <w:r w:rsidDel="00000000" w:rsidR="00000000" w:rsidRPr="00000000">
          <w:rPr>
            <w:color w:val="1155cc"/>
            <w:sz w:val="23"/>
            <w:szCs w:val="23"/>
            <w:u w:val="single"/>
            <w:rtl w:val="0"/>
          </w:rPr>
          <w:t xml:space="preserve">DLRM</w:t>
        </w:r>
      </w:hyperlink>
      <w:r w:rsidDel="00000000" w:rsidR="00000000" w:rsidRPr="00000000">
        <w:rPr>
          <w:sz w:val="23"/>
          <w:szCs w:val="23"/>
          <w:rtl w:val="0"/>
        </w:rPr>
        <w:t xml:space="preserve"> is a DL-based model for recommendations introduced by Facebook </w:t>
      </w:r>
      <w:hyperlink r:id="rId23">
        <w:r w:rsidDel="00000000" w:rsidR="00000000" w:rsidRPr="00000000">
          <w:rPr>
            <w:color w:val="1155cc"/>
            <w:sz w:val="23"/>
            <w:szCs w:val="23"/>
            <w:u w:val="single"/>
            <w:rtl w:val="0"/>
          </w:rPr>
          <w:t xml:space="preserve">research</w:t>
        </w:r>
      </w:hyperlink>
      <w:r w:rsidDel="00000000" w:rsidR="00000000" w:rsidRPr="00000000">
        <w:rPr>
          <w:sz w:val="23"/>
          <w:szCs w:val="23"/>
          <w:rtl w:val="0"/>
        </w:rPr>
        <w:t xml:space="preserve">. It’s designed to make use of both categorical and numerical inputs that are usually present in recommender system training data. To handle categorical data, embedding layers map each category to a dense representation before being fed into multilayer perceptrons (MLP). Numerical features can be fed directly into an MLP.</w:t>
      </w:r>
    </w:p>
    <w:p w:rsidR="00000000" w:rsidDel="00000000" w:rsidP="00000000" w:rsidRDefault="00000000" w:rsidRPr="00000000" w14:paraId="000000CA">
      <w:pPr>
        <w:pBdr>
          <w:top w:color="auto" w:space="7" w:sz="0" w:val="none"/>
          <w:left w:color="auto" w:space="0" w:sz="0" w:val="none"/>
          <w:bottom w:color="auto" w:space="7" w:sz="0" w:val="none"/>
          <w:right w:color="auto" w:space="0" w:sz="0" w:val="none"/>
          <w:between w:color="auto" w:space="7" w:sz="0" w:val="none"/>
        </w:pBdr>
        <w:spacing w:line="360" w:lineRule="auto"/>
        <w:rPr>
          <w:sz w:val="23"/>
          <w:szCs w:val="23"/>
        </w:rPr>
      </w:pPr>
      <w:r w:rsidDel="00000000" w:rsidR="00000000" w:rsidRPr="00000000">
        <w:rPr>
          <w:sz w:val="23"/>
          <w:szCs w:val="23"/>
          <w:rtl w:val="0"/>
        </w:rPr>
        <w:t xml:space="preserve">At the next level, second-order interactions of different features are computed explicitly by taking the dot product between all pairs of embedding vectors and processed dense features. Those pairwise interactions are fed into a top-level MLP to compute the likelihood of interaction between a user and an item pair.</w:t>
      </w:r>
    </w:p>
    <w:p w:rsidR="00000000" w:rsidDel="00000000" w:rsidP="00000000" w:rsidRDefault="00000000" w:rsidRPr="00000000" w14:paraId="000000CB">
      <w:pPr>
        <w:spacing w:line="360" w:lineRule="auto"/>
        <w:ind w:left="0" w:firstLine="0"/>
        <w:rPr/>
      </w:pPr>
      <w:r w:rsidDel="00000000" w:rsidR="00000000" w:rsidRPr="00000000">
        <w:rPr/>
        <w:drawing>
          <wp:inline distB="114300" distT="114300" distL="114300" distR="114300">
            <wp:extent cx="4614863" cy="4292895"/>
            <wp:effectExtent b="0" l="0" r="0" t="0"/>
            <wp:docPr id="8"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4614863" cy="4292895"/>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pBdr>
          <w:top w:color="auto" w:space="7" w:sz="0" w:val="none"/>
          <w:left w:color="auto" w:space="0" w:sz="0" w:val="none"/>
          <w:bottom w:color="auto" w:space="7" w:sz="0" w:val="none"/>
          <w:right w:color="auto" w:space="0" w:sz="0" w:val="none"/>
          <w:between w:color="auto" w:space="7" w:sz="0" w:val="none"/>
        </w:pBdr>
        <w:spacing w:line="360" w:lineRule="auto"/>
        <w:rPr>
          <w:sz w:val="23"/>
          <w:szCs w:val="23"/>
        </w:rPr>
      </w:pPr>
      <w:r w:rsidDel="00000000" w:rsidR="00000000" w:rsidRPr="00000000">
        <w:rPr>
          <w:sz w:val="23"/>
          <w:szCs w:val="23"/>
          <w:rtl w:val="0"/>
        </w:rPr>
        <w:t xml:space="preserve">Compared to other DL-based approaches to recommendation, DLRM differs in two ways. First, it computes the feature interaction explicitly while limiting the order of interaction to pairwise interactions. Second, DLRM treats each embedded feature vector (corresponding to categorical features) as a single unit, whereas other methods (such as Deep and Cross) treat each element in the feature vector as a new unit that should yield different cross terms. These design choices help reduce computational/memory costs while maintaining competitive accuracy.</w:t>
      </w:r>
    </w:p>
    <w:p w:rsidR="00000000" w:rsidDel="00000000" w:rsidP="00000000" w:rsidRDefault="00000000" w:rsidRPr="00000000" w14:paraId="000000CD">
      <w:pPr>
        <w:pBdr>
          <w:top w:color="auto" w:space="7" w:sz="0" w:val="none"/>
          <w:left w:color="auto" w:space="0" w:sz="0" w:val="none"/>
          <w:bottom w:color="auto" w:space="7" w:sz="0" w:val="none"/>
          <w:right w:color="auto" w:space="0" w:sz="0" w:val="none"/>
          <w:between w:color="auto" w:space="7" w:sz="0" w:val="none"/>
        </w:pBdr>
        <w:spacing w:line="360" w:lineRule="auto"/>
        <w:rPr>
          <w:sz w:val="23"/>
          <w:szCs w:val="23"/>
        </w:rPr>
      </w:pPr>
      <w:r w:rsidDel="00000000" w:rsidR="00000000" w:rsidRPr="00000000">
        <w:rPr>
          <w:sz w:val="23"/>
          <w:szCs w:val="23"/>
          <w:rtl w:val="0"/>
        </w:rPr>
        <w:t xml:space="preserve">DLRM forms part of NVIDIA </w:t>
      </w:r>
      <w:hyperlink r:id="rId25">
        <w:r w:rsidDel="00000000" w:rsidR="00000000" w:rsidRPr="00000000">
          <w:rPr>
            <w:color w:val="1155cc"/>
            <w:sz w:val="23"/>
            <w:szCs w:val="23"/>
            <w:u w:val="single"/>
            <w:rtl w:val="0"/>
          </w:rPr>
          <w:t xml:space="preserve">Merlin</w:t>
        </w:r>
      </w:hyperlink>
      <w:r w:rsidDel="00000000" w:rsidR="00000000" w:rsidRPr="00000000">
        <w:rPr>
          <w:sz w:val="23"/>
          <w:szCs w:val="23"/>
          <w:rtl w:val="0"/>
        </w:rPr>
        <w:t xml:space="preserve">, a framework for building high-performance, DL-based recommender systems, which we discuss below.</w:t>
      </w:r>
    </w:p>
    <w:p w:rsidR="00000000" w:rsidDel="00000000" w:rsidP="00000000" w:rsidRDefault="00000000" w:rsidRPr="00000000" w14:paraId="000000CE">
      <w:pPr>
        <w:pStyle w:val="Heading2"/>
        <w:numPr>
          <w:ilvl w:val="0"/>
          <w:numId w:val="15"/>
        </w:numPr>
        <w:spacing w:after="0" w:afterAutospacing="0" w:line="360" w:lineRule="auto"/>
        <w:ind w:left="720" w:hanging="360"/>
        <w:rPr>
          <w:b w:val="1"/>
        </w:rPr>
      </w:pPr>
      <w:bookmarkStart w:colFirst="0" w:colLast="0" w:name="_repruercvs7" w:id="10"/>
      <w:bookmarkEnd w:id="10"/>
      <w:r w:rsidDel="00000000" w:rsidR="00000000" w:rsidRPr="00000000">
        <w:rPr>
          <w:b w:val="1"/>
          <w:sz w:val="22"/>
          <w:szCs w:val="22"/>
          <w:rtl w:val="0"/>
        </w:rPr>
        <w:t xml:space="preserve">System Design </w:t>
      </w:r>
    </w:p>
    <w:p w:rsidR="00000000" w:rsidDel="00000000" w:rsidP="00000000" w:rsidRDefault="00000000" w:rsidRPr="00000000" w14:paraId="000000CF">
      <w:pPr>
        <w:numPr>
          <w:ilvl w:val="0"/>
          <w:numId w:val="1"/>
        </w:numPr>
        <w:ind w:left="720" w:hanging="360"/>
        <w:rPr>
          <w:b w:val="1"/>
        </w:rPr>
      </w:pPr>
      <w:r w:rsidDel="00000000" w:rsidR="00000000" w:rsidRPr="00000000">
        <w:rPr>
          <w:b w:val="1"/>
          <w:rtl w:val="0"/>
        </w:rPr>
        <w:t xml:space="preserve">Overview Architecture</w:t>
      </w:r>
      <w:r w:rsidDel="00000000" w:rsidR="00000000" w:rsidRPr="00000000">
        <w:rPr>
          <w:rtl w:val="0"/>
        </w:rPr>
      </w:r>
    </w:p>
    <w:p w:rsidR="00000000" w:rsidDel="00000000" w:rsidP="00000000" w:rsidRDefault="00000000" w:rsidRPr="00000000" w14:paraId="000000D0">
      <w:pPr>
        <w:ind w:left="0" w:firstLine="0"/>
        <w:rPr/>
      </w:pPr>
      <w:r w:rsidDel="00000000" w:rsidR="00000000" w:rsidRPr="00000000">
        <w:rPr/>
        <w:drawing>
          <wp:inline distB="114300" distT="114300" distL="114300" distR="114300">
            <wp:extent cx="5731200" cy="2832100"/>
            <wp:effectExtent b="0" l="0" r="0" t="0"/>
            <wp:docPr id="5"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57312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ind w:left="0" w:firstLine="0"/>
        <w:rPr/>
      </w:pPr>
      <w:r w:rsidDel="00000000" w:rsidR="00000000" w:rsidRPr="00000000">
        <w:rPr>
          <w:rtl w:val="0"/>
        </w:rPr>
      </w:r>
    </w:p>
    <w:p w:rsidR="00000000" w:rsidDel="00000000" w:rsidP="00000000" w:rsidRDefault="00000000" w:rsidRPr="00000000" w14:paraId="000000D2">
      <w:pPr>
        <w:ind w:left="0" w:firstLine="0"/>
        <w:rPr/>
      </w:pPr>
      <w:r w:rsidDel="00000000" w:rsidR="00000000" w:rsidRPr="00000000">
        <w:rPr>
          <w:rtl w:val="0"/>
        </w:rPr>
        <w:t xml:space="preserve">Reference Suggestion from Nvidia: </w:t>
      </w:r>
      <w:hyperlink r:id="rId27">
        <w:r w:rsidDel="00000000" w:rsidR="00000000" w:rsidRPr="00000000">
          <w:rPr>
            <w:color w:val="1155cc"/>
            <w:u w:val="single"/>
            <w:rtl w:val="0"/>
          </w:rPr>
          <w:t xml:space="preserve">https://docs.nvidia.com/deeplearning/performance/recsys-best-practices/index.html</w:t>
        </w:r>
      </w:hyperlink>
      <w:r w:rsidDel="00000000" w:rsidR="00000000" w:rsidRPr="00000000">
        <w:rPr>
          <w:rtl w:val="0"/>
        </w:rPr>
        <w:t xml:space="preserve"> </w:t>
      </w:r>
    </w:p>
    <w:p w:rsidR="00000000" w:rsidDel="00000000" w:rsidP="00000000" w:rsidRDefault="00000000" w:rsidRPr="00000000" w14:paraId="000000D3">
      <w:pPr>
        <w:ind w:left="0" w:firstLine="0"/>
        <w:rPr/>
      </w:pPr>
      <w:r w:rsidDel="00000000" w:rsidR="00000000" w:rsidRPr="00000000">
        <w:rPr>
          <w:rtl w:val="0"/>
        </w:rPr>
      </w:r>
    </w:p>
    <w:p w:rsidR="00000000" w:rsidDel="00000000" w:rsidP="00000000" w:rsidRDefault="00000000" w:rsidRPr="00000000" w14:paraId="000000D4">
      <w:pPr>
        <w:numPr>
          <w:ilvl w:val="0"/>
          <w:numId w:val="2"/>
        </w:numPr>
        <w:ind w:left="720" w:hanging="360"/>
        <w:rPr>
          <w:b w:val="1"/>
        </w:rPr>
      </w:pPr>
      <w:r w:rsidDel="00000000" w:rsidR="00000000" w:rsidRPr="00000000">
        <w:rPr>
          <w:b w:val="1"/>
          <w:rtl w:val="0"/>
        </w:rPr>
        <w:t xml:space="preserve">Tech Stack </w:t>
      </w:r>
    </w:p>
    <w:p w:rsidR="00000000" w:rsidDel="00000000" w:rsidP="00000000" w:rsidRDefault="00000000" w:rsidRPr="00000000" w14:paraId="000000D5">
      <w:pPr>
        <w:ind w:left="0" w:firstLine="0"/>
        <w:rPr/>
      </w:pPr>
      <w:r w:rsidDel="00000000" w:rsidR="00000000" w:rsidRPr="00000000">
        <w:rPr>
          <w:rtl w:val="0"/>
        </w:rPr>
      </w:r>
    </w:p>
    <w:tbl>
      <w:tblPr>
        <w:tblStyle w:val="Table5"/>
        <w:tblW w:w="9025.51181102362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90.3479423562621"/>
        <w:gridCol w:w="2213.804783835983"/>
        <w:gridCol w:w="2213.804783835983"/>
        <w:gridCol w:w="4007.5543009953954"/>
        <w:tblGridChange w:id="0">
          <w:tblGrid>
            <w:gridCol w:w="590.3479423562621"/>
            <w:gridCol w:w="2213.804783835983"/>
            <w:gridCol w:w="2213.804783835983"/>
            <w:gridCol w:w="4007.554300995395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TechStack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Purpose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Lý 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Raw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Warehouse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Warehouse của Monkey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shd w:fill="ffffff" w:val="clear"/>
              <w:spacing w:after="240" w:before="240" w:line="360" w:lineRule="auto"/>
              <w:rPr/>
            </w:pPr>
            <w:r w:rsidDel="00000000" w:rsidR="00000000" w:rsidRPr="00000000">
              <w:rPr>
                <w:rtl w:val="0"/>
              </w:rPr>
              <w:t xml:space="preserve">Essential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Clickhouse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Các data từ ware sẽ được select clean và save vào clickhouse phục vụ cho real-time query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Extract &amp; Transform: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pPr>
            <w:r w:rsidDel="00000000" w:rsidR="00000000" w:rsidRPr="00000000">
              <w:rPr>
                <w:rtl w:val="0"/>
              </w:rPr>
              <w:t xml:space="preserve">NV Tabular </w:t>
              <w:br w:type="textWrapping"/>
              <w:t xml:space="preserve">Pandas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Sử dụng NV tabular từ Nvidia để process data với GPU -&gt; boost tối đa hiệu năng</w:t>
              <w:br w:type="textWrapping"/>
              <w:t xml:space="preserve">Pandas cho parse ban đầu của data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Feature store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7"/>
                <w:szCs w:val="27"/>
                <w:highlight w:val="white"/>
                <w:rtl w:val="0"/>
              </w:rPr>
              <w:t xml:space="preserve">FEAST</w:t>
            </w:r>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Feature store đơn giải và hiệu quả</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Model Repository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Chi phí rẻ</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Model AI framework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Huge CTR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Framework nằm trong hệ sinh thái đc Nvidia recommend cho 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Serving Inference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Triton Serving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F6">
      <w:pPr>
        <w:ind w:left="0" w:firstLine="0"/>
        <w:rPr/>
      </w:pPr>
      <w:r w:rsidDel="00000000" w:rsidR="00000000" w:rsidRPr="00000000">
        <w:rPr>
          <w:rtl w:val="0"/>
        </w:rPr>
      </w:r>
    </w:p>
    <w:p w:rsidR="00000000" w:rsidDel="00000000" w:rsidP="00000000" w:rsidRDefault="00000000" w:rsidRPr="00000000" w14:paraId="000000F7">
      <w:pPr>
        <w:ind w:left="0" w:firstLine="0"/>
        <w:rPr/>
      </w:pPr>
      <w:r w:rsidDel="00000000" w:rsidR="00000000" w:rsidRPr="00000000">
        <w:rPr>
          <w:rtl w:val="0"/>
        </w:rPr>
      </w:r>
    </w:p>
    <w:p w:rsidR="00000000" w:rsidDel="00000000" w:rsidP="00000000" w:rsidRDefault="00000000" w:rsidRPr="00000000" w14:paraId="000000F8">
      <w:pPr>
        <w:spacing w:line="360" w:lineRule="auto"/>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rFonts w:ascii="Arial" w:cs="Arial" w:eastAsia="Arial" w:hAnsi="Arial"/>
        <w:b w:val="1"/>
        <w:color w:val="1f1f1f"/>
        <w:sz w:val="24"/>
        <w:szCs w:val="24"/>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rFonts w:ascii="Arial" w:cs="Arial" w:eastAsia="Arial" w:hAnsi="Arial"/>
        <w:b w:val="0"/>
        <w:color w:val="1f1f1f"/>
        <w:sz w:val="24"/>
        <w:szCs w:val="24"/>
        <w:u w:val="none"/>
      </w:rPr>
    </w:lvl>
    <w:lvl w:ilvl="1">
      <w:start w:val="1"/>
      <w:numFmt w:val="bullet"/>
      <w:lvlText w:val="○"/>
      <w:lvlJc w:val="left"/>
      <w:pPr>
        <w:ind w:left="1440" w:hanging="360"/>
      </w:pPr>
      <w:rPr>
        <w:rFonts w:ascii="Arial" w:cs="Arial" w:eastAsia="Arial" w:hAnsi="Arial"/>
        <w:b w:val="0"/>
        <w:color w:val="1f1f1f"/>
        <w:sz w:val="24"/>
        <w:szCs w:val="24"/>
        <w:u w:val="none"/>
      </w:rPr>
    </w:lvl>
    <w:lvl w:ilvl="2">
      <w:start w:val="1"/>
      <w:numFmt w:val="bullet"/>
      <w:lvlText w:val="■"/>
      <w:lvlJc w:val="left"/>
      <w:pPr>
        <w:ind w:left="2160" w:hanging="360"/>
      </w:pPr>
      <w:rPr>
        <w:rFonts w:ascii="Arial" w:cs="Arial" w:eastAsia="Arial" w:hAnsi="Arial"/>
        <w:b w:val="0"/>
        <w:color w:val="1f1f1f"/>
        <w:sz w:val="24"/>
        <w:szCs w:val="24"/>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rFonts w:ascii="Roboto" w:cs="Roboto" w:eastAsia="Roboto" w:hAnsi="Roboto"/>
        <w:color w:val="0d0d0d"/>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1440" w:hanging="360"/>
      </w:pPr>
      <w:rPr>
        <w:rFonts w:ascii="Arial" w:cs="Arial" w:eastAsia="Arial" w:hAnsi="Arial"/>
        <w:b w:val="1"/>
        <w:color w:val="1f1f1f"/>
        <w:sz w:val="24"/>
        <w:szCs w:val="24"/>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rFonts w:ascii="Roboto" w:cs="Roboto" w:eastAsia="Roboto" w:hAnsi="Roboto"/>
        <w:color w:val="0d0d0d"/>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v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eveloper.nvidia.com/discover/recurrent-neural-network" TargetMode="External"/><Relationship Id="rId22" Type="http://schemas.openxmlformats.org/officeDocument/2006/relationships/hyperlink" Target="https://developer.nvidia.com/blog/optimizing-dlrm-on-nvidia-gpus/" TargetMode="External"/><Relationship Id="rId21" Type="http://schemas.openxmlformats.org/officeDocument/2006/relationships/image" Target="media/image4.png"/><Relationship Id="rId24" Type="http://schemas.openxmlformats.org/officeDocument/2006/relationships/image" Target="media/image6.png"/><Relationship Id="rId23" Type="http://schemas.openxmlformats.org/officeDocument/2006/relationships/hyperlink" Target="https://arxiv.org/pdf/1906.00091.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image" Target="media/image3.png"/><Relationship Id="rId25" Type="http://schemas.openxmlformats.org/officeDocument/2006/relationships/hyperlink" Target="https://developer.nvidia.com/nvidia-merlin" TargetMode="External"/><Relationship Id="rId27" Type="http://schemas.openxmlformats.org/officeDocument/2006/relationships/hyperlink" Target="https://docs.nvidia.com/deeplearning/performance/recsys-best-practices/index.html" TargetMode="External"/><Relationship Id="rId5" Type="http://schemas.openxmlformats.org/officeDocument/2006/relationships/styles" Target="styles.xml"/><Relationship Id="rId6" Type="http://schemas.openxmlformats.org/officeDocument/2006/relationships/hyperlink" Target="https://drive.google.com/file/d/1mBa7mtVj-CiHwRWPOEyIudd55_WYz05n/view" TargetMode="External"/><Relationship Id="rId7" Type="http://schemas.openxmlformats.org/officeDocument/2006/relationships/hyperlink" Target="https://docs.google.com/spreadsheets/d/1zhsfFRCgPvcU5wezdUOAIOHiLxb6he4uIO5sR-faJd8/edit?usp=sharing" TargetMode="External"/><Relationship Id="rId8" Type="http://schemas.openxmlformats.org/officeDocument/2006/relationships/image" Target="media/image7.png"/><Relationship Id="rId11" Type="http://schemas.openxmlformats.org/officeDocument/2006/relationships/hyperlink" Target="https://github.com/NVIDIA/DeepLearningExamples" TargetMode="External"/><Relationship Id="rId10" Type="http://schemas.openxmlformats.org/officeDocument/2006/relationships/image" Target="media/image1.png"/><Relationship Id="rId13" Type="http://schemas.openxmlformats.org/officeDocument/2006/relationships/hyperlink" Target="https://arxiv.org/abs/1802.05814" TargetMode="External"/><Relationship Id="rId12" Type="http://schemas.openxmlformats.org/officeDocument/2006/relationships/hyperlink" Target="https://github.com/NVIDIA/DeepLearningExamples/tree/master/TensorFlow/Recommendation/VAE-CF" TargetMode="External"/><Relationship Id="rId15" Type="http://schemas.openxmlformats.org/officeDocument/2006/relationships/image" Target="media/image8.png"/><Relationship Id="rId14" Type="http://schemas.openxmlformats.org/officeDocument/2006/relationships/hyperlink" Target="https://developer.nvidia.com/blog/deep-learning-nutshell-sequence-learning/" TargetMode="External"/><Relationship Id="rId17" Type="http://schemas.openxmlformats.org/officeDocument/2006/relationships/hyperlink" Target="https://developer.nvidia.com/discover/recurrent-neural-network" TargetMode="External"/><Relationship Id="rId16" Type="http://schemas.openxmlformats.org/officeDocument/2006/relationships/image" Target="media/image2.png"/><Relationship Id="rId19" Type="http://schemas.openxmlformats.org/officeDocument/2006/relationships/hyperlink" Target="https://developer.nvidia.com/discover/lstm" TargetMode="External"/><Relationship Id="rId18" Type="http://schemas.openxmlformats.org/officeDocument/2006/relationships/hyperlink" Target="https://developer.nvidia.com/discover/artificialneuralnetwor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